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790"/>
        <w:gridCol w:w="270"/>
        <w:gridCol w:w="1620"/>
        <w:gridCol w:w="2898"/>
        <w:gridCol w:w="3258"/>
        <w:gridCol w:w="3258"/>
        <w:gridCol w:w="3258"/>
      </w:tblGrid>
      <w:tr w:rsidR="007F180E" w:rsidRPr="00B475DD" w14:paraId="004A7E54" w14:textId="77777777" w:rsidTr="006E2D7F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225D61BB" w14:textId="77777777" w:rsidR="007F180E" w:rsidRPr="00B475DD" w:rsidRDefault="007F180E" w:rsidP="00B475DD">
            <w:pPr>
              <w:pStyle w:val="Label"/>
            </w:pPr>
            <w:r>
              <w:t>Job Title:</w:t>
            </w:r>
          </w:p>
        </w:tc>
        <w:tc>
          <w:tcPr>
            <w:tcW w:w="3060" w:type="dxa"/>
            <w:gridSpan w:val="2"/>
            <w:vAlign w:val="center"/>
          </w:tcPr>
          <w:p w14:paraId="549E6E84" w14:textId="77777777" w:rsidR="007F180E" w:rsidRPr="00FF2DDB" w:rsidRDefault="009F276F" w:rsidP="00AA066D">
            <w:pPr>
              <w:pStyle w:val="Label"/>
            </w:pPr>
            <w:r w:rsidRPr="00FF2DDB">
              <w:rPr>
                <w:rStyle w:val="DetailsChar"/>
                <w:rFonts w:asciiTheme="minorHAnsi" w:hAnsiTheme="minorHAnsi"/>
              </w:rPr>
              <w:t>Road and Bridge Hand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D029A7D" w14:textId="77777777" w:rsidR="007F180E" w:rsidRPr="00B475DD" w:rsidRDefault="007F180E" w:rsidP="00B475DD">
            <w:pPr>
              <w:pStyle w:val="Label"/>
            </w:pPr>
            <w:r>
              <w:t>Immediate Supervisor:</w:t>
            </w:r>
          </w:p>
        </w:tc>
        <w:tc>
          <w:tcPr>
            <w:tcW w:w="2898" w:type="dxa"/>
            <w:vAlign w:val="center"/>
          </w:tcPr>
          <w:p w14:paraId="47ED93C3" w14:textId="0F697946" w:rsidR="007F180E" w:rsidRPr="00675772" w:rsidRDefault="00DD6D53" w:rsidP="00724EBE">
            <w:pPr>
              <w:pStyle w:val="Details"/>
            </w:pPr>
            <w:r>
              <w:t>Kevin Anderson</w:t>
            </w:r>
          </w:p>
        </w:tc>
      </w:tr>
      <w:tr w:rsidR="007F180E" w:rsidRPr="00B475DD" w14:paraId="7387C209" w14:textId="77777777" w:rsidTr="006E2D7F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44DD11DD" w14:textId="77777777" w:rsidR="007F180E" w:rsidRPr="00B475DD" w:rsidRDefault="007F180E" w:rsidP="00B475DD">
            <w:pPr>
              <w:pStyle w:val="Label"/>
            </w:pPr>
            <w:r w:rsidRPr="00B475DD">
              <w:t>Department/Group:</w:t>
            </w:r>
          </w:p>
        </w:tc>
        <w:tc>
          <w:tcPr>
            <w:tcW w:w="3060" w:type="dxa"/>
            <w:gridSpan w:val="2"/>
            <w:vAlign w:val="center"/>
          </w:tcPr>
          <w:p w14:paraId="700331B6" w14:textId="6FC224DF" w:rsidR="007F180E" w:rsidRPr="00B475DD" w:rsidRDefault="009F276F" w:rsidP="00AA066D">
            <w:pPr>
              <w:pStyle w:val="Details"/>
            </w:pPr>
            <w:r w:rsidRPr="00FF2DDB">
              <w:rPr>
                <w:rStyle w:val="DetailsChar"/>
              </w:rPr>
              <w:t>Precinct #</w:t>
            </w:r>
            <w:r w:rsidR="00071558">
              <w:rPr>
                <w:rStyle w:val="DetailsChar"/>
              </w:rPr>
              <w:t>4</w:t>
            </w:r>
            <w:r w:rsidRPr="00FF2DDB">
              <w:rPr>
                <w:rStyle w:val="DetailsChar"/>
              </w:rPr>
              <w:t xml:space="preserve"> 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9706F5" w14:textId="77777777" w:rsidR="007F180E" w:rsidRPr="00B475DD" w:rsidRDefault="007F180E" w:rsidP="00B475DD">
            <w:pPr>
              <w:pStyle w:val="Label"/>
            </w:pPr>
            <w:r w:rsidRPr="00B475DD">
              <w:t>Position Type:</w:t>
            </w:r>
          </w:p>
        </w:tc>
        <w:sdt>
          <w:sdtPr>
            <w:id w:val="1834495412"/>
            <w:placeholder>
              <w:docPart w:val="999A75BFD632412CA24CBA56B5C0DAEF"/>
            </w:placeholder>
          </w:sdtPr>
          <w:sdtContent>
            <w:tc>
              <w:tcPr>
                <w:tcW w:w="2898" w:type="dxa"/>
                <w:vAlign w:val="center"/>
              </w:tcPr>
              <w:p w14:paraId="4DF2B7F3" w14:textId="42A051E9" w:rsidR="007F180E" w:rsidRPr="00675772" w:rsidRDefault="00064B7C" w:rsidP="00486528">
                <w:pPr>
                  <w:pStyle w:val="Details"/>
                </w:pPr>
                <w:r>
                  <w:t xml:space="preserve">Non-Exempt / </w:t>
                </w:r>
                <w:r w:rsidR="005D246E">
                  <w:t>Full-Time</w:t>
                </w:r>
                <w:r w:rsidR="00486528">
                  <w:t xml:space="preserve"> </w:t>
                </w:r>
              </w:p>
            </w:tc>
          </w:sdtContent>
        </w:sdt>
      </w:tr>
      <w:tr w:rsidR="007F180E" w:rsidRPr="00B475DD" w14:paraId="11A66D56" w14:textId="77777777" w:rsidTr="006E2D7F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3A2BCE87" w14:textId="309024F9" w:rsidR="007F180E" w:rsidRPr="00B475DD" w:rsidRDefault="004929C4" w:rsidP="00486528">
            <w:pPr>
              <w:pStyle w:val="Label"/>
            </w:pPr>
            <w:r>
              <w:t>Annual Rate:</w:t>
            </w:r>
          </w:p>
        </w:tc>
        <w:tc>
          <w:tcPr>
            <w:tcW w:w="3060" w:type="dxa"/>
            <w:gridSpan w:val="2"/>
            <w:vAlign w:val="center"/>
          </w:tcPr>
          <w:p w14:paraId="3D9EE33D" w14:textId="786B7028" w:rsidR="00DD6D53" w:rsidRPr="00675772" w:rsidRDefault="001F31DB" w:rsidP="00793B8B">
            <w:pPr>
              <w:pStyle w:val="Details"/>
            </w:pPr>
            <w:r>
              <w:t>$50,575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807EF8" w14:textId="77777777" w:rsidR="007F180E" w:rsidRPr="00B475DD" w:rsidRDefault="007F180E" w:rsidP="00B475DD">
            <w:pPr>
              <w:pStyle w:val="Label"/>
            </w:pPr>
            <w:r w:rsidRPr="00B475DD">
              <w:t>Date posted:</w:t>
            </w:r>
          </w:p>
        </w:tc>
        <w:sdt>
          <w:sdtPr>
            <w:rPr>
              <w:rStyle w:val="DetailsChar"/>
            </w:rPr>
            <w:id w:val="-1428650982"/>
            <w:placeholder>
              <w:docPart w:val="05E27E0E2E1D4FF7AC9FA453761E1ECA"/>
            </w:placeholder>
            <w:date w:fullDate="2025-09-04T00:00:00Z"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</w:rPr>
          </w:sdtEndPr>
          <w:sdtContent>
            <w:tc>
              <w:tcPr>
                <w:tcW w:w="2898" w:type="dxa"/>
                <w:vAlign w:val="center"/>
              </w:tcPr>
              <w:p w14:paraId="4393A179" w14:textId="4622829A" w:rsidR="007F180E" w:rsidRPr="00675772" w:rsidRDefault="001F31DB" w:rsidP="00B05436">
                <w:pPr>
                  <w:pStyle w:val="Details"/>
                </w:pPr>
                <w:r>
                  <w:rPr>
                    <w:rStyle w:val="DetailsChar"/>
                  </w:rPr>
                  <w:t>September 4, 2025</w:t>
                </w:r>
              </w:p>
            </w:tc>
          </w:sdtContent>
        </w:sdt>
      </w:tr>
      <w:tr w:rsidR="007F180E" w:rsidRPr="00B475DD" w14:paraId="16B99D2E" w14:textId="77777777" w:rsidTr="006E2D7F">
        <w:trPr>
          <w:gridAfter w:val="3"/>
          <w:wAfter w:w="9774" w:type="dxa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14:paraId="38BD2F92" w14:textId="77777777" w:rsidR="007F180E" w:rsidRPr="00B475DD" w:rsidRDefault="009F276F" w:rsidP="00B475DD">
            <w:pPr>
              <w:pStyle w:val="Label"/>
            </w:pPr>
            <w:r>
              <w:t xml:space="preserve">Payroll </w:t>
            </w:r>
            <w:r w:rsidR="007F180E">
              <w:t>Contact:</w:t>
            </w:r>
          </w:p>
        </w:tc>
        <w:tc>
          <w:tcPr>
            <w:tcW w:w="3060" w:type="dxa"/>
            <w:gridSpan w:val="2"/>
            <w:vAlign w:val="center"/>
          </w:tcPr>
          <w:p w14:paraId="4CD6B7C6" w14:textId="03F64325" w:rsidR="007F180E" w:rsidRPr="00675772" w:rsidRDefault="00D3244F" w:rsidP="00BE28FE">
            <w:pPr>
              <w:pStyle w:val="Details"/>
            </w:pPr>
            <w:r>
              <w:t>Michele Creighton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455088F" w14:textId="77777777" w:rsidR="007F180E" w:rsidRPr="00B475DD" w:rsidRDefault="007F180E" w:rsidP="00B475DD">
            <w:pPr>
              <w:pStyle w:val="Label"/>
            </w:pPr>
            <w:r w:rsidRPr="00B475DD">
              <w:t>Posting Expires:</w:t>
            </w:r>
          </w:p>
        </w:tc>
        <w:tc>
          <w:tcPr>
            <w:tcW w:w="2898" w:type="dxa"/>
            <w:vAlign w:val="center"/>
          </w:tcPr>
          <w:p w14:paraId="2D3649CA" w14:textId="778CD101" w:rsidR="006E2D7F" w:rsidRPr="00857B5E" w:rsidRDefault="001F31DB" w:rsidP="005020F8">
            <w:pPr>
              <w:pStyle w:val="Details"/>
            </w:pPr>
            <w:r>
              <w:t>September 14, 2025</w:t>
            </w:r>
          </w:p>
        </w:tc>
      </w:tr>
      <w:tr w:rsidR="007F180E" w:rsidRPr="00B475DD" w14:paraId="210F85A8" w14:textId="77777777" w:rsidTr="001663D0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69CFBC89" w14:textId="77777777" w:rsidR="007F180E" w:rsidRPr="003B22DA" w:rsidRDefault="007F180E" w:rsidP="00061B16">
            <w:pPr>
              <w:pStyle w:val="Label"/>
              <w:rPr>
                <w:color w:val="auto"/>
              </w:rPr>
            </w:pPr>
            <w:r w:rsidRPr="003B22DA">
              <w:rPr>
                <w:color w:val="auto"/>
              </w:rPr>
              <w:t>Lamar County is an Equal Opportunity Employer</w:t>
            </w:r>
          </w:p>
          <w:p w14:paraId="6180B0E7" w14:textId="58A77F8A" w:rsidR="007F180E" w:rsidRPr="00B475DD" w:rsidRDefault="007F180E" w:rsidP="00B05436">
            <w:pPr>
              <w:pStyle w:val="Label"/>
            </w:pPr>
            <w:r w:rsidRPr="003B22DA">
              <w:rPr>
                <w:color w:val="auto"/>
              </w:rPr>
              <w:t xml:space="preserve">Persons with disabilities are encouraged to request assistance during the application process.  Please call the Lamar County </w:t>
            </w:r>
            <w:r w:rsidR="001F31DB">
              <w:rPr>
                <w:color w:val="auto"/>
              </w:rPr>
              <w:t>Human Resources</w:t>
            </w:r>
            <w:r w:rsidR="00B05436">
              <w:rPr>
                <w:color w:val="auto"/>
              </w:rPr>
              <w:t xml:space="preserve"> Office</w:t>
            </w:r>
            <w:r w:rsidRPr="003B22DA">
              <w:rPr>
                <w:color w:val="auto"/>
              </w:rPr>
              <w:t xml:space="preserve"> at 903-737-24</w:t>
            </w:r>
            <w:r w:rsidR="00B05436">
              <w:rPr>
                <w:color w:val="auto"/>
              </w:rPr>
              <w:t>86</w:t>
            </w:r>
            <w:r w:rsidRPr="003B22DA">
              <w:rPr>
                <w:color w:val="auto"/>
              </w:rPr>
              <w:t xml:space="preserve"> to request assistance.</w:t>
            </w:r>
          </w:p>
        </w:tc>
      </w:tr>
      <w:tr w:rsidR="007F180E" w:rsidRPr="00B475DD" w14:paraId="3E044892" w14:textId="77777777" w:rsidTr="001663D0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6B873B8C" w14:textId="5B8E7A41" w:rsidR="007F180E" w:rsidRPr="003B22DA" w:rsidRDefault="007F180E" w:rsidP="002A36C6">
            <w:pPr>
              <w:pStyle w:val="Label"/>
              <w:rPr>
                <w:color w:val="auto"/>
              </w:rPr>
            </w:pPr>
            <w:r>
              <w:t xml:space="preserve">Applications can be picked up at the </w:t>
            </w:r>
            <w:r w:rsidR="002D0273">
              <w:t xml:space="preserve">Courthouse in the </w:t>
            </w:r>
            <w:r w:rsidR="001F31DB">
              <w:t>Human Resources</w:t>
            </w:r>
            <w:r w:rsidR="002D0273">
              <w:t xml:space="preserve"> Office</w:t>
            </w:r>
            <w:r w:rsidR="00491238">
              <w:t xml:space="preserve"> or on the website http://www.co.lamar.tx.us</w:t>
            </w:r>
          </w:p>
        </w:tc>
      </w:tr>
      <w:tr w:rsidR="007F180E" w:rsidRPr="00B475DD" w14:paraId="232595FB" w14:textId="77777777" w:rsidTr="00F26B2E">
        <w:trPr>
          <w:gridAfter w:val="3"/>
          <w:wAfter w:w="9774" w:type="dxa"/>
          <w:trHeight w:val="1457"/>
        </w:trPr>
        <w:tc>
          <w:tcPr>
            <w:tcW w:w="4788" w:type="dxa"/>
            <w:gridSpan w:val="2"/>
            <w:tcBorders>
              <w:bottom w:val="single" w:sz="4" w:space="0" w:color="000000"/>
            </w:tcBorders>
          </w:tcPr>
          <w:p w14:paraId="4560D34B" w14:textId="77777777" w:rsidR="007F180E" w:rsidRPr="00B475DD" w:rsidRDefault="00486528" w:rsidP="006B253D">
            <w:pPr>
              <w:pStyle w:val="Descriptionlabels"/>
            </w:pPr>
            <w:r>
              <w:t>Please submit</w:t>
            </w:r>
            <w:r w:rsidR="002A36C6">
              <w:t xml:space="preserve"> application</w:t>
            </w:r>
            <w:r>
              <w:t xml:space="preserve"> in person to</w:t>
            </w:r>
            <w:r w:rsidR="007F180E">
              <w:t>:</w:t>
            </w:r>
          </w:p>
          <w:p w14:paraId="2E96BE50" w14:textId="403CA7F4" w:rsidR="00486528" w:rsidRDefault="00486528" w:rsidP="007F180E">
            <w:pPr>
              <w:pStyle w:val="Details"/>
              <w:rPr>
                <w:rStyle w:val="DetailsChar"/>
              </w:rPr>
            </w:pPr>
            <w:r>
              <w:rPr>
                <w:rStyle w:val="DetailsChar"/>
              </w:rPr>
              <w:t xml:space="preserve">Lamar County </w:t>
            </w:r>
            <w:r w:rsidR="001F31DB">
              <w:rPr>
                <w:rStyle w:val="DetailsChar"/>
              </w:rPr>
              <w:t>HR</w:t>
            </w:r>
          </w:p>
          <w:p w14:paraId="680FC346" w14:textId="627DA245" w:rsidR="007F180E" w:rsidRDefault="00B05436" w:rsidP="007F180E">
            <w:pPr>
              <w:pStyle w:val="Details"/>
              <w:rPr>
                <w:rStyle w:val="DetailsChar"/>
              </w:rPr>
            </w:pPr>
            <w:r>
              <w:rPr>
                <w:rStyle w:val="DetailsChar"/>
              </w:rPr>
              <w:t xml:space="preserve">119 N Main Room </w:t>
            </w:r>
            <w:r w:rsidR="001F31DB">
              <w:rPr>
                <w:rStyle w:val="DetailsChar"/>
              </w:rPr>
              <w:t>110</w:t>
            </w:r>
          </w:p>
          <w:p w14:paraId="3FC347D2" w14:textId="77777777" w:rsidR="00486528" w:rsidRPr="00B475DD" w:rsidRDefault="00486528" w:rsidP="007F180E">
            <w:pPr>
              <w:pStyle w:val="Details"/>
            </w:pPr>
            <w:r>
              <w:rPr>
                <w:rStyle w:val="DetailsChar"/>
              </w:rPr>
              <w:t>Paris, TX 75460</w:t>
            </w:r>
          </w:p>
        </w:tc>
        <w:tc>
          <w:tcPr>
            <w:tcW w:w="4788" w:type="dxa"/>
            <w:gridSpan w:val="3"/>
            <w:tcBorders>
              <w:bottom w:val="single" w:sz="4" w:space="0" w:color="000000"/>
            </w:tcBorders>
          </w:tcPr>
          <w:p w14:paraId="41A712A3" w14:textId="77777777" w:rsidR="007F180E" w:rsidRDefault="007F180E" w:rsidP="006B253D">
            <w:pPr>
              <w:pStyle w:val="Descriptionlabels"/>
            </w:pPr>
            <w:r>
              <w:t>Mail</w:t>
            </w:r>
            <w:r w:rsidRPr="00B475DD">
              <w:t>:</w:t>
            </w:r>
          </w:p>
          <w:p w14:paraId="4182DEC4" w14:textId="4B67D535" w:rsidR="00B05436" w:rsidRDefault="00B05436" w:rsidP="00B05436">
            <w:pPr>
              <w:pStyle w:val="Details"/>
              <w:rPr>
                <w:rStyle w:val="DetailsChar"/>
              </w:rPr>
            </w:pPr>
            <w:r>
              <w:rPr>
                <w:rStyle w:val="DetailsChar"/>
              </w:rPr>
              <w:t xml:space="preserve">Lamar County </w:t>
            </w:r>
            <w:r w:rsidR="001F31DB">
              <w:rPr>
                <w:rStyle w:val="DetailsChar"/>
              </w:rPr>
              <w:t>HR</w:t>
            </w:r>
          </w:p>
          <w:p w14:paraId="54A8E017" w14:textId="128FEF6C" w:rsidR="00B05436" w:rsidRDefault="00B05436" w:rsidP="00B05436">
            <w:pPr>
              <w:pStyle w:val="Details"/>
              <w:rPr>
                <w:rStyle w:val="DetailsChar"/>
              </w:rPr>
            </w:pPr>
            <w:r>
              <w:rPr>
                <w:rStyle w:val="DetailsChar"/>
              </w:rPr>
              <w:t xml:space="preserve">119 N Main Room </w:t>
            </w:r>
            <w:r w:rsidR="001F31DB">
              <w:rPr>
                <w:rStyle w:val="DetailsChar"/>
              </w:rPr>
              <w:t>110</w:t>
            </w:r>
          </w:p>
          <w:p w14:paraId="6DA9B8DB" w14:textId="77777777" w:rsidR="007F180E" w:rsidRPr="00146B76" w:rsidRDefault="00B05436" w:rsidP="00B05436">
            <w:pPr>
              <w:pStyle w:val="Details"/>
            </w:pPr>
            <w:r>
              <w:rPr>
                <w:rStyle w:val="DetailsChar"/>
              </w:rPr>
              <w:t>Paris, TX 75460</w:t>
            </w:r>
          </w:p>
        </w:tc>
      </w:tr>
      <w:tr w:rsidR="007F180E" w:rsidRPr="00B475DD" w14:paraId="7B9E7AB6" w14:textId="77777777" w:rsidTr="001663D0">
        <w:trPr>
          <w:gridAfter w:val="3"/>
          <w:wAfter w:w="9774" w:type="dxa"/>
        </w:trPr>
        <w:tc>
          <w:tcPr>
            <w:tcW w:w="9576" w:type="dxa"/>
            <w:gridSpan w:val="5"/>
            <w:shd w:val="clear" w:color="auto" w:fill="D9D9D9" w:themeFill="background1" w:themeFillShade="D9"/>
          </w:tcPr>
          <w:p w14:paraId="73F791BA" w14:textId="77777777" w:rsidR="007F180E" w:rsidRPr="00B475DD" w:rsidRDefault="007F180E" w:rsidP="00B475DD">
            <w:pPr>
              <w:pStyle w:val="Label"/>
            </w:pPr>
          </w:p>
        </w:tc>
      </w:tr>
      <w:tr w:rsidR="007F180E" w:rsidRPr="00B475DD" w14:paraId="525D3450" w14:textId="77777777" w:rsidTr="00893A27">
        <w:trPr>
          <w:trHeight w:val="6407"/>
        </w:trPr>
        <w:tc>
          <w:tcPr>
            <w:tcW w:w="9576" w:type="dxa"/>
            <w:gridSpan w:val="5"/>
            <w:tcBorders>
              <w:right w:val="single" w:sz="4" w:space="0" w:color="auto"/>
            </w:tcBorders>
          </w:tcPr>
          <w:p w14:paraId="09D698EC" w14:textId="77777777" w:rsidR="00ED5456" w:rsidRDefault="00486528" w:rsidP="00486528">
            <w:pPr>
              <w:spacing w:after="0"/>
              <w:rPr>
                <w:rFonts w:asciiTheme="majorHAnsi" w:hAnsiTheme="majorHAnsi"/>
                <w:b/>
                <w:smallCaps/>
                <w:sz w:val="22"/>
              </w:rPr>
            </w:pPr>
            <w:r w:rsidRPr="00486528">
              <w:rPr>
                <w:rFonts w:asciiTheme="majorHAnsi" w:hAnsiTheme="majorHAnsi"/>
                <w:b/>
                <w:smallCaps/>
                <w:sz w:val="22"/>
              </w:rPr>
              <w:t xml:space="preserve">JOB SUMMARY: </w:t>
            </w:r>
          </w:p>
          <w:p w14:paraId="2BBBBB00" w14:textId="77777777" w:rsidR="006B21A2" w:rsidRPr="00DC6763" w:rsidRDefault="006B21A2" w:rsidP="006B21A2">
            <w:pPr>
              <w:rPr>
                <w:sz w:val="22"/>
              </w:rPr>
            </w:pPr>
            <w:r w:rsidRPr="00DC6763">
              <w:rPr>
                <w:sz w:val="22"/>
              </w:rPr>
              <w:t>Performs skilled transportation maintenance work.  Work requires use of maintenance tools and operation of light equipment, heavy equipment</w:t>
            </w:r>
            <w:r>
              <w:rPr>
                <w:sz w:val="22"/>
              </w:rPr>
              <w:t>,</w:t>
            </w:r>
            <w:r w:rsidRPr="00DC6763">
              <w:rPr>
                <w:sz w:val="22"/>
              </w:rPr>
              <w:t xml:space="preserve"> and has multiple areas of responsibility.  Work requires contact with public.  Employees at this level perform</w:t>
            </w:r>
            <w:r>
              <w:rPr>
                <w:sz w:val="22"/>
              </w:rPr>
              <w:t>s</w:t>
            </w:r>
            <w:r w:rsidRPr="00DC6763">
              <w:rPr>
                <w:sz w:val="22"/>
              </w:rPr>
              <w:t xml:space="preserve"> work </w:t>
            </w:r>
            <w:r>
              <w:rPr>
                <w:sz w:val="22"/>
              </w:rPr>
              <w:t xml:space="preserve">under supervision and </w:t>
            </w:r>
            <w:r w:rsidRPr="00DC6763">
              <w:rPr>
                <w:sz w:val="22"/>
              </w:rPr>
              <w:t>independently on assignments; however, all unusual issues are referred to the supervisor.</w:t>
            </w:r>
          </w:p>
          <w:p w14:paraId="2F2ADE41" w14:textId="77777777" w:rsidR="00F606EE" w:rsidRPr="00486528" w:rsidRDefault="00F606EE" w:rsidP="00FF2DDB">
            <w:pPr>
              <w:widowControl w:val="0"/>
              <w:rPr>
                <w:rStyle w:val="DetailsChar"/>
              </w:rPr>
            </w:pPr>
          </w:p>
          <w:p w14:paraId="1A9D30B8" w14:textId="77777777" w:rsidR="00ED5456" w:rsidRDefault="00486528" w:rsidP="00486528">
            <w:pPr>
              <w:spacing w:after="0"/>
              <w:rPr>
                <w:rFonts w:asciiTheme="majorHAnsi" w:hAnsiTheme="majorHAnsi"/>
                <w:b/>
                <w:smallCaps/>
                <w:sz w:val="22"/>
              </w:rPr>
            </w:pPr>
            <w:r w:rsidRPr="00486528">
              <w:rPr>
                <w:rFonts w:asciiTheme="majorHAnsi" w:hAnsiTheme="majorHAnsi"/>
                <w:b/>
                <w:smallCaps/>
                <w:sz w:val="22"/>
              </w:rPr>
              <w:t>PRINCIPAL DUTIES AND RESPONSIBILITES</w:t>
            </w:r>
          </w:p>
          <w:p w14:paraId="13261DDC" w14:textId="77777777" w:rsidR="006B21A2" w:rsidRPr="006B21A2" w:rsidRDefault="006B21A2" w:rsidP="006B21A2">
            <w:pPr>
              <w:pStyle w:val="ListParagraph"/>
              <w:numPr>
                <w:ilvl w:val="0"/>
                <w:numId w:val="25"/>
              </w:numPr>
            </w:pPr>
            <w:r w:rsidRPr="006B21A2">
              <w:t>Maintain and repair roads, bridges, and perform roadway drainage repairs.</w:t>
            </w:r>
          </w:p>
          <w:p w14:paraId="38543466" w14:textId="77777777" w:rsidR="006B21A2" w:rsidRPr="006B21A2" w:rsidRDefault="006B21A2" w:rsidP="006B21A2">
            <w:pPr>
              <w:pStyle w:val="ListParagraph"/>
              <w:numPr>
                <w:ilvl w:val="0"/>
                <w:numId w:val="25"/>
              </w:numPr>
            </w:pPr>
            <w:r w:rsidRPr="006B21A2">
              <w:t>Operates equipment such as a front-end loader, haul truck, dump truck, backhoe, and other heavy equipment.</w:t>
            </w:r>
          </w:p>
          <w:p w14:paraId="116AFEBB" w14:textId="77777777" w:rsidR="006B21A2" w:rsidRPr="006B21A2" w:rsidRDefault="006B21A2" w:rsidP="006B21A2">
            <w:pPr>
              <w:pStyle w:val="ListParagraph"/>
              <w:numPr>
                <w:ilvl w:val="0"/>
                <w:numId w:val="25"/>
              </w:numPr>
            </w:pPr>
            <w:r w:rsidRPr="006B21A2">
              <w:t>Performs preventive maintenance inspections, routine servicing, and minor repairs on equipment.</w:t>
            </w:r>
          </w:p>
          <w:p w14:paraId="50BAFEF6" w14:textId="77777777" w:rsidR="006B21A2" w:rsidRPr="006B21A2" w:rsidRDefault="006B21A2" w:rsidP="006B21A2">
            <w:pPr>
              <w:pStyle w:val="ListParagraph"/>
              <w:numPr>
                <w:ilvl w:val="0"/>
                <w:numId w:val="25"/>
              </w:numPr>
            </w:pPr>
            <w:r w:rsidRPr="006B21A2">
              <w:t>Performs roadway repairs, hauls materials to job sites, mows right-of-way, and assist with traffic control.</w:t>
            </w:r>
          </w:p>
          <w:p w14:paraId="30D3F198" w14:textId="77777777" w:rsidR="006B21A2" w:rsidRPr="006B21A2" w:rsidRDefault="006B21A2" w:rsidP="006B21A2">
            <w:pPr>
              <w:pStyle w:val="ListParagraph"/>
              <w:numPr>
                <w:ilvl w:val="0"/>
                <w:numId w:val="25"/>
              </w:numPr>
            </w:pPr>
            <w:r w:rsidRPr="006B21A2">
              <w:t>Performs other job-related duties as assigned.</w:t>
            </w:r>
          </w:p>
          <w:p w14:paraId="1EFE9B4D" w14:textId="77777777" w:rsidR="005020F8" w:rsidRPr="00F606EE" w:rsidRDefault="009F276F" w:rsidP="009F276F">
            <w:pPr>
              <w:pStyle w:val="ListParagraph"/>
              <w:numPr>
                <w:ilvl w:val="0"/>
                <w:numId w:val="22"/>
              </w:numPr>
              <w:spacing w:after="0"/>
              <w:rPr>
                <w:rStyle w:val="DetailsChar"/>
                <w:rFonts w:asciiTheme="majorHAnsi" w:hAnsiTheme="majorHAnsi"/>
                <w:b/>
                <w:smallCaps/>
                <w:color w:val="auto"/>
              </w:rPr>
            </w:pPr>
            <w:r w:rsidRPr="009F276F">
              <w:rPr>
                <w:rStyle w:val="DetailsChar"/>
                <w:rFonts w:eastAsia="Calibri" w:cs="Times New Roman"/>
                <w:sz w:val="20"/>
              </w:rPr>
              <w:t>Any other duty as assigned by the Foreman or Commissioner</w:t>
            </w:r>
            <w:r w:rsidR="00F606EE">
              <w:rPr>
                <w:rStyle w:val="DetailsChar"/>
                <w:rFonts w:eastAsia="Calibri" w:cs="Times New Roman"/>
                <w:sz w:val="20"/>
              </w:rPr>
              <w:t>.</w:t>
            </w:r>
          </w:p>
          <w:p w14:paraId="6915D44C" w14:textId="77777777" w:rsidR="006B21A2" w:rsidRPr="00F26B2E" w:rsidRDefault="006B21A2" w:rsidP="006B21A2">
            <w:pPr>
              <w:spacing w:after="0"/>
              <w:rPr>
                <w:rFonts w:asciiTheme="majorHAnsi" w:hAnsiTheme="majorHAnsi"/>
                <w:b/>
                <w:smallCaps/>
                <w:sz w:val="22"/>
              </w:rPr>
            </w:pPr>
            <w:r w:rsidRPr="00F26B2E">
              <w:rPr>
                <w:rFonts w:asciiTheme="majorHAnsi" w:hAnsiTheme="majorHAnsi"/>
                <w:b/>
                <w:smallCaps/>
                <w:sz w:val="22"/>
              </w:rPr>
              <w:t>EDUCATION AND KNOWLEDGE</w:t>
            </w:r>
          </w:p>
          <w:p w14:paraId="2898AE52" w14:textId="1AED353B" w:rsidR="00F606EE" w:rsidRPr="00C80AA3" w:rsidRDefault="006B21A2" w:rsidP="006A062D">
            <w:pPr>
              <w:pStyle w:val="ListParagraph"/>
              <w:numPr>
                <w:ilvl w:val="0"/>
                <w:numId w:val="22"/>
              </w:numPr>
              <w:spacing w:after="0"/>
              <w:rPr>
                <w:rStyle w:val="DetailsChar"/>
                <w:rFonts w:asciiTheme="majorHAnsi" w:hAnsiTheme="majorHAnsi"/>
                <w:b/>
                <w:smallCaps/>
                <w:color w:val="auto"/>
              </w:rPr>
            </w:pPr>
            <w:r w:rsidRPr="006B21A2">
              <w:t xml:space="preserve">One (1) year experience in maintenance, construction, or an equipment operation-related field. Knowledge of methods, procedures, equipment and materials used in roadway construction &amp; </w:t>
            </w:r>
            <w:r>
              <w:t>m</w:t>
            </w:r>
            <w:r w:rsidRPr="006B21A2">
              <w:t>aintenance work.</w:t>
            </w:r>
          </w:p>
          <w:p w14:paraId="17EBA60F" w14:textId="62CC2C0C" w:rsidR="006B21A2" w:rsidRPr="006B21A2" w:rsidRDefault="006B21A2" w:rsidP="006B21A2">
            <w:pPr>
              <w:pStyle w:val="ListParagraph"/>
              <w:numPr>
                <w:ilvl w:val="0"/>
                <w:numId w:val="22"/>
              </w:numPr>
            </w:pPr>
            <w:r w:rsidRPr="006B21A2">
              <w:t>General knowledge of equipment maintenance and repair.</w:t>
            </w:r>
          </w:p>
          <w:p w14:paraId="464E5767" w14:textId="0BA18733" w:rsidR="006B21A2" w:rsidRDefault="006B21A2" w:rsidP="006B21A2">
            <w:pPr>
              <w:pStyle w:val="ListParagraph"/>
              <w:numPr>
                <w:ilvl w:val="0"/>
                <w:numId w:val="22"/>
              </w:numPr>
            </w:pPr>
            <w:r w:rsidRPr="006B21A2">
              <w:t>Ability to lift and move up to 50 pounds and occasionally move up to 100 pounds.</w:t>
            </w:r>
          </w:p>
          <w:p w14:paraId="48580A72" w14:textId="77777777" w:rsidR="00C80AA3" w:rsidRDefault="00C80AA3" w:rsidP="00C80AA3">
            <w:pPr>
              <w:spacing w:after="0"/>
              <w:jc w:val="right"/>
              <w:rPr>
                <w:rFonts w:asciiTheme="majorHAnsi" w:hAnsiTheme="majorHAnsi"/>
                <w:b/>
                <w:smallCaps/>
                <w:sz w:val="22"/>
              </w:rPr>
            </w:pPr>
            <w:r>
              <w:rPr>
                <w:rStyle w:val="DetailsChar"/>
              </w:rPr>
              <w:t>Pct. 4 Road hand, Cont</w:t>
            </w:r>
          </w:p>
          <w:p w14:paraId="4ECC7609" w14:textId="77777777" w:rsidR="00C80AA3" w:rsidRPr="006B21A2" w:rsidRDefault="00C80AA3" w:rsidP="00C80AA3">
            <w:pPr>
              <w:jc w:val="right"/>
            </w:pPr>
          </w:p>
          <w:p w14:paraId="7393BEAD" w14:textId="29835BFE" w:rsidR="00C80AA3" w:rsidRDefault="006B21A2" w:rsidP="00335D67">
            <w:pPr>
              <w:pStyle w:val="ListParagraph"/>
              <w:numPr>
                <w:ilvl w:val="0"/>
                <w:numId w:val="22"/>
              </w:numPr>
            </w:pPr>
            <w:r w:rsidRPr="006B21A2">
              <w:t>Skill in maintaining a safe work area.</w:t>
            </w:r>
          </w:p>
          <w:p w14:paraId="1B8B9728" w14:textId="191FC9F7" w:rsidR="006B21A2" w:rsidRPr="006B21A2" w:rsidRDefault="006B21A2" w:rsidP="006B21A2">
            <w:pPr>
              <w:pStyle w:val="ListParagraph"/>
              <w:numPr>
                <w:ilvl w:val="0"/>
                <w:numId w:val="22"/>
              </w:numPr>
            </w:pPr>
            <w:r w:rsidRPr="006B21A2">
              <w:t>Ability to follow verbal and written instructions.</w:t>
            </w:r>
          </w:p>
          <w:p w14:paraId="543B1339" w14:textId="236290AF" w:rsidR="006B21A2" w:rsidRPr="00DC6763" w:rsidRDefault="006B21A2" w:rsidP="006B21A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DC6763">
              <w:rPr>
                <w:sz w:val="22"/>
                <w:szCs w:val="22"/>
              </w:rPr>
              <w:t>ONDITIONS OF EMPLOYMENT</w:t>
            </w:r>
          </w:p>
          <w:p w14:paraId="795D48B2" w14:textId="77777777" w:rsidR="006B21A2" w:rsidRPr="006B21A2" w:rsidRDefault="006B21A2" w:rsidP="006B21A2">
            <w:pPr>
              <w:pStyle w:val="ListParagraph"/>
              <w:numPr>
                <w:ilvl w:val="0"/>
                <w:numId w:val="26"/>
              </w:numPr>
            </w:pPr>
            <w:r w:rsidRPr="006B21A2">
              <w:t>Normal work hours are 7:00 am to 5:30 pm Monday-Thursday</w:t>
            </w:r>
          </w:p>
          <w:p w14:paraId="0ABAD073" w14:textId="77777777" w:rsidR="006B21A2" w:rsidRPr="006B21A2" w:rsidRDefault="006B21A2" w:rsidP="006B21A2">
            <w:pPr>
              <w:pStyle w:val="ListParagraph"/>
              <w:numPr>
                <w:ilvl w:val="0"/>
                <w:numId w:val="26"/>
              </w:numPr>
            </w:pPr>
            <w:r w:rsidRPr="006B21A2">
              <w:t>Subject to other work hours as directed during emergency and other situations such as storms, floods, and tornados, and required to work weekends and holidays</w:t>
            </w:r>
          </w:p>
          <w:p w14:paraId="3BDB81F3" w14:textId="77777777" w:rsidR="006B21A2" w:rsidRPr="006B21A2" w:rsidRDefault="006B21A2" w:rsidP="006B21A2">
            <w:pPr>
              <w:pStyle w:val="ListParagraph"/>
              <w:numPr>
                <w:ilvl w:val="0"/>
                <w:numId w:val="26"/>
              </w:numPr>
            </w:pPr>
            <w:r w:rsidRPr="006B21A2">
              <w:t>Subject to physical injury resulting from improper operation of equipment or from equipment malfunction.</w:t>
            </w:r>
          </w:p>
          <w:p w14:paraId="6F152DA0" w14:textId="77777777" w:rsidR="006B21A2" w:rsidRPr="006B21A2" w:rsidRDefault="006B21A2" w:rsidP="006B21A2">
            <w:pPr>
              <w:pStyle w:val="ListParagraph"/>
              <w:numPr>
                <w:ilvl w:val="0"/>
                <w:numId w:val="26"/>
              </w:numPr>
            </w:pPr>
            <w:r w:rsidRPr="006B21A2">
              <w:t>Must observe and follow Lamar County Employee Personnel Handbook Policies.</w:t>
            </w:r>
          </w:p>
          <w:p w14:paraId="1A8457FA" w14:textId="77777777" w:rsidR="006B21A2" w:rsidRPr="006B21A2" w:rsidRDefault="006B21A2" w:rsidP="006B21A2">
            <w:pPr>
              <w:pStyle w:val="ListParagraph"/>
              <w:numPr>
                <w:ilvl w:val="0"/>
                <w:numId w:val="26"/>
              </w:numPr>
            </w:pPr>
            <w:r w:rsidRPr="006B21A2">
              <w:t>Must attend work regularly and observe approved work hours.</w:t>
            </w:r>
          </w:p>
          <w:p w14:paraId="622FC73E" w14:textId="0048AA81" w:rsidR="006B21A2" w:rsidRPr="006B21A2" w:rsidRDefault="006B21A2" w:rsidP="006B21A2">
            <w:pPr>
              <w:pStyle w:val="ListParagraph"/>
              <w:numPr>
                <w:ilvl w:val="0"/>
                <w:numId w:val="26"/>
              </w:numPr>
            </w:pPr>
            <w:r w:rsidRPr="006B21A2">
              <w:t>Subject and required to work under exposure to unfavorable weather conditions.</w:t>
            </w:r>
          </w:p>
          <w:p w14:paraId="6B3D001F" w14:textId="77777777" w:rsidR="006B21A2" w:rsidRPr="006B21A2" w:rsidRDefault="006B21A2" w:rsidP="006B21A2">
            <w:pPr>
              <w:pStyle w:val="ListParagraph"/>
              <w:numPr>
                <w:ilvl w:val="0"/>
                <w:numId w:val="26"/>
              </w:numPr>
            </w:pPr>
            <w:r w:rsidRPr="006B21A2">
              <w:t>Must pass a drug test prior to employment for commercial driver. Commercial drivers will be subject to additional drug and alcohol testing during employment</w:t>
            </w:r>
            <w:r>
              <w:t>.</w:t>
            </w:r>
          </w:p>
          <w:p w14:paraId="1E3A9AFA" w14:textId="77777777" w:rsidR="006B21A2" w:rsidRDefault="006B21A2" w:rsidP="006B21A2">
            <w:pPr>
              <w:pStyle w:val="ListParagraph"/>
              <w:numPr>
                <w:ilvl w:val="0"/>
                <w:numId w:val="26"/>
              </w:numPr>
            </w:pPr>
            <w:r w:rsidRPr="006B21A2">
              <w:t xml:space="preserve">Must already possess </w:t>
            </w:r>
            <w:r w:rsidRPr="006B21A2">
              <w:rPr>
                <w:b/>
                <w:u w:val="single"/>
              </w:rPr>
              <w:t>at time of application or within 90 days</w:t>
            </w:r>
            <w:r w:rsidRPr="006B21A2">
              <w:t>- CDL License (type A)</w:t>
            </w:r>
            <w:r w:rsidRPr="0016211B">
              <w:t xml:space="preserve"> </w:t>
            </w:r>
            <w:r w:rsidRPr="006B21A2">
              <w:t>Texas</w:t>
            </w:r>
            <w:r>
              <w:t xml:space="preserve"> </w:t>
            </w:r>
            <w:r w:rsidRPr="006B21A2">
              <w:t>Driver’s License. Must be able to pass random drug testing</w:t>
            </w:r>
            <w:r>
              <w:t>, and maintain a CDL Medical Examiners Certificate.</w:t>
            </w:r>
          </w:p>
          <w:p w14:paraId="49582A15" w14:textId="77777777" w:rsidR="006B21A2" w:rsidRPr="006B21A2" w:rsidRDefault="006B21A2" w:rsidP="006B21A2">
            <w:pPr>
              <w:pStyle w:val="ListParagraph"/>
              <w:numPr>
                <w:ilvl w:val="0"/>
                <w:numId w:val="26"/>
              </w:numPr>
            </w:pPr>
            <w:r w:rsidRPr="006B21A2">
              <w:t>Driver’s record check will be conducted by the County before interview.</w:t>
            </w:r>
          </w:p>
          <w:p w14:paraId="5653497C" w14:textId="77777777" w:rsidR="006B21A2" w:rsidRPr="006B21A2" w:rsidRDefault="006B21A2" w:rsidP="006B21A2">
            <w:pPr>
              <w:pStyle w:val="ListParagraph"/>
              <w:numPr>
                <w:ilvl w:val="0"/>
                <w:numId w:val="26"/>
              </w:numPr>
            </w:pPr>
            <w:r w:rsidRPr="006B21A2">
              <w:t>Satisfactory driving records are required for driving county or personal vehicles and motor driven equipment to conduct agency business</w:t>
            </w:r>
          </w:p>
          <w:p w14:paraId="0EB89FF0" w14:textId="77777777" w:rsidR="00071558" w:rsidRPr="00071558" w:rsidRDefault="00071558" w:rsidP="00071558">
            <w:pPr>
              <w:pStyle w:val="Heading2"/>
              <w:rPr>
                <w:smallCaps/>
                <w:color w:val="auto"/>
                <w:sz w:val="22"/>
              </w:rPr>
            </w:pPr>
            <w:r w:rsidRPr="00071558">
              <w:rPr>
                <w:smallCaps/>
                <w:color w:val="auto"/>
                <w:sz w:val="22"/>
              </w:rPr>
              <w:t>Additional Notes:</w:t>
            </w:r>
          </w:p>
          <w:p w14:paraId="5BDC6412" w14:textId="77777777" w:rsidR="00071558" w:rsidRPr="00071558" w:rsidRDefault="00071558" w:rsidP="00071558">
            <w:pPr>
              <w:rPr>
                <w:rStyle w:val="DetailsChar"/>
              </w:rPr>
            </w:pPr>
            <w:r w:rsidRPr="00071558">
              <w:rPr>
                <w:rStyle w:val="DetailsChar"/>
              </w:rPr>
              <w:t>The above declarations are not intended to be an “all-inclusive” list of the duties and responsibilities of the job described, nor are they intended to be such a listing of the skills and ability require to do the job.</w:t>
            </w:r>
          </w:p>
          <w:p w14:paraId="30F7F4FC" w14:textId="77777777" w:rsidR="00071558" w:rsidRPr="00071558" w:rsidRDefault="00071558" w:rsidP="00071558">
            <w:pPr>
              <w:rPr>
                <w:rStyle w:val="DetailsChar"/>
              </w:rPr>
            </w:pPr>
            <w:r w:rsidRPr="00071558">
              <w:rPr>
                <w:rStyle w:val="DetailsChar"/>
              </w:rPr>
              <w:t>Rather, they are intended to describe the general nature of the job.</w:t>
            </w:r>
          </w:p>
          <w:p w14:paraId="337E3759" w14:textId="77777777" w:rsidR="00071558" w:rsidRPr="00071558" w:rsidRDefault="00071558" w:rsidP="00071558">
            <w:pPr>
              <w:rPr>
                <w:rStyle w:val="DetailsChar"/>
              </w:rPr>
            </w:pPr>
            <w:r w:rsidRPr="00071558">
              <w:rPr>
                <w:rStyle w:val="DetailsChar"/>
              </w:rPr>
              <w:t xml:space="preserve">Department employees or family members will not have, either directly or indirectly, any financial or other personal interest in a Lamar County contract or subcontract of any kind. </w:t>
            </w:r>
          </w:p>
          <w:p w14:paraId="0C1E15F8" w14:textId="77777777" w:rsidR="00071558" w:rsidRPr="00071558" w:rsidRDefault="00071558" w:rsidP="00071558">
            <w:pPr>
              <w:rPr>
                <w:rStyle w:val="DetailsChar"/>
              </w:rPr>
            </w:pPr>
            <w:r w:rsidRPr="00071558">
              <w:rPr>
                <w:rStyle w:val="DetailsChar"/>
              </w:rPr>
              <w:t>Lamar County is an Equal Opportunity Employer</w:t>
            </w:r>
          </w:p>
          <w:p w14:paraId="793D8D41" w14:textId="77777777" w:rsidR="00071558" w:rsidRPr="00071558" w:rsidRDefault="00071558" w:rsidP="00071558">
            <w:pPr>
              <w:rPr>
                <w:rStyle w:val="DetailsChar"/>
              </w:rPr>
            </w:pPr>
            <w:r w:rsidRPr="00071558">
              <w:rPr>
                <w:rStyle w:val="DetailsChar"/>
              </w:rPr>
              <w:t>Persons with disabilities are encouraged to request assistance during the application process.  Please call the Lamar County Auditor’s Office at 903-737-2486 to request assistance.</w:t>
            </w:r>
          </w:p>
          <w:p w14:paraId="4960DF5D" w14:textId="77777777" w:rsidR="007F180E" w:rsidRPr="00486528" w:rsidRDefault="007F180E" w:rsidP="00F26B2E">
            <w:pPr>
              <w:spacing w:before="0" w:after="0"/>
              <w:rPr>
                <w:rStyle w:val="DetailsChar"/>
              </w:rPr>
            </w:pP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65CA3A" w14:textId="77777777" w:rsidR="007F180E" w:rsidRPr="00B475DD" w:rsidRDefault="007F180E">
            <w:pPr>
              <w:spacing w:before="0" w:after="0"/>
            </w:pPr>
          </w:p>
        </w:tc>
        <w:tc>
          <w:tcPr>
            <w:tcW w:w="3258" w:type="dxa"/>
            <w:tcBorders>
              <w:left w:val="nil"/>
              <w:bottom w:val="single" w:sz="4" w:space="0" w:color="000000"/>
            </w:tcBorders>
            <w:shd w:val="clear" w:color="auto" w:fill="DBE5F1" w:themeFill="accent1" w:themeFillTint="33"/>
          </w:tcPr>
          <w:p w14:paraId="700BEBEF" w14:textId="77777777" w:rsidR="007F180E" w:rsidRPr="00B475DD" w:rsidRDefault="007F180E">
            <w:pPr>
              <w:spacing w:before="0" w:after="0"/>
            </w:pPr>
          </w:p>
        </w:tc>
        <w:tc>
          <w:tcPr>
            <w:tcW w:w="3258" w:type="dxa"/>
          </w:tcPr>
          <w:p w14:paraId="14671A00" w14:textId="77777777" w:rsidR="007F180E" w:rsidRPr="00B475DD" w:rsidRDefault="007F180E">
            <w:pPr>
              <w:spacing w:before="0" w:after="0"/>
            </w:pPr>
          </w:p>
        </w:tc>
      </w:tr>
    </w:tbl>
    <w:p w14:paraId="5CACB162" w14:textId="77777777" w:rsidR="006C5CCB" w:rsidRPr="00675772" w:rsidRDefault="006C5CCB" w:rsidP="00893A27">
      <w:pPr>
        <w:jc w:val="right"/>
      </w:pPr>
    </w:p>
    <w:sectPr w:rsidR="006C5CCB" w:rsidRPr="00675772" w:rsidSect="00893A27">
      <w:headerReference w:type="default" r:id="rId9"/>
      <w:footerReference w:type="default" r:id="rId10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0EB3" w14:textId="77777777" w:rsidR="000C454E" w:rsidRDefault="000C454E" w:rsidP="00037D55">
      <w:pPr>
        <w:spacing w:before="0" w:after="0"/>
      </w:pPr>
      <w:r>
        <w:separator/>
      </w:r>
    </w:p>
  </w:endnote>
  <w:endnote w:type="continuationSeparator" w:id="0">
    <w:p w14:paraId="2F729044" w14:textId="77777777" w:rsidR="000C454E" w:rsidRDefault="000C454E" w:rsidP="00037D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2213F" w14:textId="77777777" w:rsidR="00037D55" w:rsidRDefault="00605BB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05139">
      <w:rPr>
        <w:noProof/>
      </w:rPr>
      <w:t>2</w:t>
    </w:r>
    <w:r>
      <w:rPr>
        <w:noProof/>
      </w:rPr>
      <w:fldChar w:fldCharType="end"/>
    </w:r>
  </w:p>
  <w:p w14:paraId="02C219CD" w14:textId="77777777" w:rsidR="00037D55" w:rsidRDefault="00037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683B" w14:textId="77777777" w:rsidR="000C454E" w:rsidRDefault="000C454E" w:rsidP="00037D55">
      <w:pPr>
        <w:spacing w:before="0" w:after="0"/>
      </w:pPr>
      <w:r>
        <w:separator/>
      </w:r>
    </w:p>
  </w:footnote>
  <w:footnote w:type="continuationSeparator" w:id="0">
    <w:p w14:paraId="5F1E0A3D" w14:textId="77777777" w:rsidR="000C454E" w:rsidRDefault="000C454E" w:rsidP="00037D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D9F5E" w14:textId="38AA8B49" w:rsidR="00037D55" w:rsidRDefault="00893A27" w:rsidP="00893A27">
    <w:pPr>
      <w:pStyle w:val="Companyname"/>
      <w:jc w:val="center"/>
    </w:pPr>
    <w:r>
      <w:rPr>
        <w:noProof/>
      </w:rPr>
      <w:drawing>
        <wp:inline distT="0" distB="0" distL="0" distR="0" wp14:anchorId="5B04F95F" wp14:editId="68DFA4E6">
          <wp:extent cx="819150" cy="8191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amar County Se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568"/>
    <w:multiLevelType w:val="hybridMultilevel"/>
    <w:tmpl w:val="8676F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009DD"/>
    <w:multiLevelType w:val="hybridMultilevel"/>
    <w:tmpl w:val="4DA2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57CE0"/>
    <w:multiLevelType w:val="hybridMultilevel"/>
    <w:tmpl w:val="FB34BDC8"/>
    <w:lvl w:ilvl="0" w:tplc="04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 w15:restartNumberingAfterBreak="0">
    <w:nsid w:val="179C7E02"/>
    <w:multiLevelType w:val="hybridMultilevel"/>
    <w:tmpl w:val="F154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041C6"/>
    <w:multiLevelType w:val="hybridMultilevel"/>
    <w:tmpl w:val="B6A0C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1B45BD"/>
    <w:multiLevelType w:val="hybridMultilevel"/>
    <w:tmpl w:val="797622C8"/>
    <w:lvl w:ilvl="0" w:tplc="93A00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691E35"/>
    <w:multiLevelType w:val="hybridMultilevel"/>
    <w:tmpl w:val="FD6A6F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6F74F6"/>
    <w:multiLevelType w:val="hybridMultilevel"/>
    <w:tmpl w:val="3B163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CE2BA7"/>
    <w:multiLevelType w:val="hybridMultilevel"/>
    <w:tmpl w:val="AE104AF0"/>
    <w:lvl w:ilvl="0" w:tplc="04090001">
      <w:start w:val="1"/>
      <w:numFmt w:val="bullet"/>
      <w:lvlText w:val=""/>
      <w:lvlJc w:val="left"/>
      <w:pPr>
        <w:ind w:left="8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0" w15:restartNumberingAfterBreak="0">
    <w:nsid w:val="4F2D49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71721A"/>
    <w:multiLevelType w:val="hybridMultilevel"/>
    <w:tmpl w:val="B6A0C7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D91068"/>
    <w:multiLevelType w:val="hybridMultilevel"/>
    <w:tmpl w:val="41420D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D4FC1"/>
    <w:multiLevelType w:val="hybridMultilevel"/>
    <w:tmpl w:val="F8AC9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72835"/>
    <w:multiLevelType w:val="hybridMultilevel"/>
    <w:tmpl w:val="5E624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052B"/>
    <w:multiLevelType w:val="hybridMultilevel"/>
    <w:tmpl w:val="FCD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092B0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3035D3"/>
    <w:multiLevelType w:val="hybridMultilevel"/>
    <w:tmpl w:val="7228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C04192"/>
    <w:multiLevelType w:val="hybridMultilevel"/>
    <w:tmpl w:val="77849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23121"/>
    <w:multiLevelType w:val="hybridMultilevel"/>
    <w:tmpl w:val="DD0C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57FF7"/>
    <w:multiLevelType w:val="hybridMultilevel"/>
    <w:tmpl w:val="D344774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47B4B"/>
    <w:multiLevelType w:val="multilevel"/>
    <w:tmpl w:val="A1142C3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EA13580"/>
    <w:multiLevelType w:val="hybridMultilevel"/>
    <w:tmpl w:val="B92092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E85E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19315757">
    <w:abstractNumId w:val="13"/>
  </w:num>
  <w:num w:numId="2" w16cid:durableId="494732217">
    <w:abstractNumId w:val="1"/>
  </w:num>
  <w:num w:numId="3" w16cid:durableId="469178634">
    <w:abstractNumId w:val="15"/>
  </w:num>
  <w:num w:numId="4" w16cid:durableId="916012450">
    <w:abstractNumId w:val="16"/>
  </w:num>
  <w:num w:numId="5" w16cid:durableId="1499880674">
    <w:abstractNumId w:val="13"/>
  </w:num>
  <w:num w:numId="6" w16cid:durableId="775559223">
    <w:abstractNumId w:val="18"/>
  </w:num>
  <w:num w:numId="7" w16cid:durableId="1273703874">
    <w:abstractNumId w:val="24"/>
  </w:num>
  <w:num w:numId="8" w16cid:durableId="435833171">
    <w:abstractNumId w:val="10"/>
  </w:num>
  <w:num w:numId="9" w16cid:durableId="1488279189">
    <w:abstractNumId w:val="12"/>
  </w:num>
  <w:num w:numId="10" w16cid:durableId="275066742">
    <w:abstractNumId w:val="19"/>
  </w:num>
  <w:num w:numId="11" w16cid:durableId="2125922307">
    <w:abstractNumId w:val="21"/>
  </w:num>
  <w:num w:numId="12" w16cid:durableId="383212373">
    <w:abstractNumId w:val="5"/>
  </w:num>
  <w:num w:numId="13" w16cid:durableId="1239173695">
    <w:abstractNumId w:val="11"/>
  </w:num>
  <w:num w:numId="14" w16cid:durableId="2113357470">
    <w:abstractNumId w:val="6"/>
  </w:num>
  <w:num w:numId="15" w16cid:durableId="843328001">
    <w:abstractNumId w:val="7"/>
  </w:num>
  <w:num w:numId="16" w16cid:durableId="186070323">
    <w:abstractNumId w:val="8"/>
  </w:num>
  <w:num w:numId="17" w16cid:durableId="1931768170">
    <w:abstractNumId w:val="23"/>
  </w:num>
  <w:num w:numId="18" w16cid:durableId="1454135108">
    <w:abstractNumId w:val="0"/>
  </w:num>
  <w:num w:numId="19" w16cid:durableId="893465121">
    <w:abstractNumId w:val="20"/>
  </w:num>
  <w:num w:numId="20" w16cid:durableId="1938364923">
    <w:abstractNumId w:val="17"/>
  </w:num>
  <w:num w:numId="21" w16cid:durableId="18508976">
    <w:abstractNumId w:val="22"/>
  </w:num>
  <w:num w:numId="22" w16cid:durableId="1920940067">
    <w:abstractNumId w:val="14"/>
  </w:num>
  <w:num w:numId="23" w16cid:durableId="1154907010">
    <w:abstractNumId w:val="3"/>
  </w:num>
  <w:num w:numId="24" w16cid:durableId="1765804563">
    <w:abstractNumId w:val="9"/>
  </w:num>
  <w:num w:numId="25" w16cid:durableId="765885413">
    <w:abstractNumId w:val="4"/>
  </w:num>
  <w:num w:numId="26" w16cid:durableId="440340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70"/>
    <w:rsid w:val="000036DF"/>
    <w:rsid w:val="0000451F"/>
    <w:rsid w:val="00011A26"/>
    <w:rsid w:val="00025061"/>
    <w:rsid w:val="000255A3"/>
    <w:rsid w:val="00035AA4"/>
    <w:rsid w:val="00037D55"/>
    <w:rsid w:val="00061B16"/>
    <w:rsid w:val="00064B7C"/>
    <w:rsid w:val="0006538F"/>
    <w:rsid w:val="00071558"/>
    <w:rsid w:val="00082134"/>
    <w:rsid w:val="000853BC"/>
    <w:rsid w:val="000949DE"/>
    <w:rsid w:val="000A6361"/>
    <w:rsid w:val="000C454E"/>
    <w:rsid w:val="000C5A46"/>
    <w:rsid w:val="000C61A4"/>
    <w:rsid w:val="000E43A5"/>
    <w:rsid w:val="000E487D"/>
    <w:rsid w:val="000F0378"/>
    <w:rsid w:val="000F6B6D"/>
    <w:rsid w:val="00105139"/>
    <w:rsid w:val="00110833"/>
    <w:rsid w:val="00114FAC"/>
    <w:rsid w:val="0012566B"/>
    <w:rsid w:val="0014076C"/>
    <w:rsid w:val="00146B76"/>
    <w:rsid w:val="00147A54"/>
    <w:rsid w:val="00161E16"/>
    <w:rsid w:val="001A24F2"/>
    <w:rsid w:val="001F31DB"/>
    <w:rsid w:val="00201D1A"/>
    <w:rsid w:val="00205507"/>
    <w:rsid w:val="00211EBF"/>
    <w:rsid w:val="00276A6F"/>
    <w:rsid w:val="00291A45"/>
    <w:rsid w:val="002A36C6"/>
    <w:rsid w:val="002A4B17"/>
    <w:rsid w:val="002D0273"/>
    <w:rsid w:val="00337CB2"/>
    <w:rsid w:val="0036119B"/>
    <w:rsid w:val="00365061"/>
    <w:rsid w:val="003740F6"/>
    <w:rsid w:val="00374F55"/>
    <w:rsid w:val="003829AA"/>
    <w:rsid w:val="00386B78"/>
    <w:rsid w:val="003A0571"/>
    <w:rsid w:val="003B68E9"/>
    <w:rsid w:val="0040227D"/>
    <w:rsid w:val="00440CA8"/>
    <w:rsid w:val="00464444"/>
    <w:rsid w:val="00486528"/>
    <w:rsid w:val="004867C0"/>
    <w:rsid w:val="00491238"/>
    <w:rsid w:val="004929C4"/>
    <w:rsid w:val="004F176B"/>
    <w:rsid w:val="00500155"/>
    <w:rsid w:val="005020F8"/>
    <w:rsid w:val="00502ADE"/>
    <w:rsid w:val="00506F9F"/>
    <w:rsid w:val="00516A0F"/>
    <w:rsid w:val="005175E8"/>
    <w:rsid w:val="00547D99"/>
    <w:rsid w:val="005531C0"/>
    <w:rsid w:val="00554A21"/>
    <w:rsid w:val="00562A56"/>
    <w:rsid w:val="00566F1F"/>
    <w:rsid w:val="0058521C"/>
    <w:rsid w:val="00592652"/>
    <w:rsid w:val="005A3B49"/>
    <w:rsid w:val="005B1623"/>
    <w:rsid w:val="005C669E"/>
    <w:rsid w:val="005D246E"/>
    <w:rsid w:val="005E3FE3"/>
    <w:rsid w:val="0060216F"/>
    <w:rsid w:val="00605BB7"/>
    <w:rsid w:val="00614E2F"/>
    <w:rsid w:val="00617FAB"/>
    <w:rsid w:val="00642C58"/>
    <w:rsid w:val="00642C7A"/>
    <w:rsid w:val="00675772"/>
    <w:rsid w:val="006B03C3"/>
    <w:rsid w:val="006B21A2"/>
    <w:rsid w:val="006B253D"/>
    <w:rsid w:val="006C3597"/>
    <w:rsid w:val="006C5CCB"/>
    <w:rsid w:val="006E2D7F"/>
    <w:rsid w:val="007008C9"/>
    <w:rsid w:val="00702BF0"/>
    <w:rsid w:val="00724EBE"/>
    <w:rsid w:val="00731239"/>
    <w:rsid w:val="00774232"/>
    <w:rsid w:val="0079152D"/>
    <w:rsid w:val="00793B8B"/>
    <w:rsid w:val="007A6DA2"/>
    <w:rsid w:val="007A7A23"/>
    <w:rsid w:val="007B1F09"/>
    <w:rsid w:val="007B5567"/>
    <w:rsid w:val="007B5BB4"/>
    <w:rsid w:val="007B6A52"/>
    <w:rsid w:val="007E3E45"/>
    <w:rsid w:val="007F180E"/>
    <w:rsid w:val="007F2C82"/>
    <w:rsid w:val="007F3E42"/>
    <w:rsid w:val="008036DF"/>
    <w:rsid w:val="0080619B"/>
    <w:rsid w:val="008123E7"/>
    <w:rsid w:val="008361B1"/>
    <w:rsid w:val="00851E78"/>
    <w:rsid w:val="00857B5E"/>
    <w:rsid w:val="008859B9"/>
    <w:rsid w:val="008865A3"/>
    <w:rsid w:val="008906F1"/>
    <w:rsid w:val="00893A27"/>
    <w:rsid w:val="008A33D3"/>
    <w:rsid w:val="008D03D8"/>
    <w:rsid w:val="008D0916"/>
    <w:rsid w:val="008D6112"/>
    <w:rsid w:val="008F2537"/>
    <w:rsid w:val="009330CA"/>
    <w:rsid w:val="009356B2"/>
    <w:rsid w:val="00942365"/>
    <w:rsid w:val="009430A2"/>
    <w:rsid w:val="0099370D"/>
    <w:rsid w:val="009D7F70"/>
    <w:rsid w:val="009F276F"/>
    <w:rsid w:val="009F3306"/>
    <w:rsid w:val="00A01E8A"/>
    <w:rsid w:val="00A11D29"/>
    <w:rsid w:val="00A20251"/>
    <w:rsid w:val="00A27A2A"/>
    <w:rsid w:val="00A359F5"/>
    <w:rsid w:val="00A463B7"/>
    <w:rsid w:val="00A81673"/>
    <w:rsid w:val="00AA066D"/>
    <w:rsid w:val="00AA7A4A"/>
    <w:rsid w:val="00B05436"/>
    <w:rsid w:val="00B475DD"/>
    <w:rsid w:val="00B970D6"/>
    <w:rsid w:val="00BA13C7"/>
    <w:rsid w:val="00BB2F85"/>
    <w:rsid w:val="00BD0958"/>
    <w:rsid w:val="00BE28FE"/>
    <w:rsid w:val="00BF305E"/>
    <w:rsid w:val="00C10450"/>
    <w:rsid w:val="00C17D76"/>
    <w:rsid w:val="00C22FD2"/>
    <w:rsid w:val="00C41450"/>
    <w:rsid w:val="00C60E23"/>
    <w:rsid w:val="00C76253"/>
    <w:rsid w:val="00C80AA3"/>
    <w:rsid w:val="00CA662C"/>
    <w:rsid w:val="00CC4A82"/>
    <w:rsid w:val="00CF22EC"/>
    <w:rsid w:val="00CF467A"/>
    <w:rsid w:val="00CF71EE"/>
    <w:rsid w:val="00D100A3"/>
    <w:rsid w:val="00D17CF6"/>
    <w:rsid w:val="00D3244F"/>
    <w:rsid w:val="00D32F04"/>
    <w:rsid w:val="00D529BF"/>
    <w:rsid w:val="00D539E7"/>
    <w:rsid w:val="00D5419A"/>
    <w:rsid w:val="00D57E96"/>
    <w:rsid w:val="00D834D4"/>
    <w:rsid w:val="00D9073A"/>
    <w:rsid w:val="00DB4F41"/>
    <w:rsid w:val="00DB6CB2"/>
    <w:rsid w:val="00DB7B5C"/>
    <w:rsid w:val="00DC2EEE"/>
    <w:rsid w:val="00DD6D53"/>
    <w:rsid w:val="00DE106F"/>
    <w:rsid w:val="00DE1BF2"/>
    <w:rsid w:val="00E23F93"/>
    <w:rsid w:val="00E25F48"/>
    <w:rsid w:val="00E34530"/>
    <w:rsid w:val="00E4626A"/>
    <w:rsid w:val="00E52EF8"/>
    <w:rsid w:val="00EA68A2"/>
    <w:rsid w:val="00ED5456"/>
    <w:rsid w:val="00ED65E5"/>
    <w:rsid w:val="00F0505B"/>
    <w:rsid w:val="00F06F66"/>
    <w:rsid w:val="00F26B2E"/>
    <w:rsid w:val="00F33F2D"/>
    <w:rsid w:val="00F5424C"/>
    <w:rsid w:val="00F606EE"/>
    <w:rsid w:val="00F8089E"/>
    <w:rsid w:val="00F9082D"/>
    <w:rsid w:val="00F946A5"/>
    <w:rsid w:val="00F959C7"/>
    <w:rsid w:val="00FA65E5"/>
    <w:rsid w:val="00FD39FD"/>
    <w:rsid w:val="00FF0781"/>
    <w:rsid w:val="00FF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B7541"/>
  <w15:docId w15:val="{5DBEA487-714D-470C-8FAD-E4223885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52D"/>
    <w:pPr>
      <w:spacing w:before="60" w:after="20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rsid w:val="0079152D"/>
    <w:pPr>
      <w:tabs>
        <w:tab w:val="left" w:pos="7185"/>
      </w:tabs>
      <w:spacing w:before="200" w:after="0"/>
      <w:ind w:left="450"/>
      <w:outlineLvl w:val="0"/>
    </w:pPr>
    <w:rPr>
      <w:rFonts w:asciiTheme="majorHAnsi" w:eastAsia="Times New Roman" w:hAnsiTheme="majorHAns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915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851E78"/>
    <w:rPr>
      <w:color w:val="0000FF"/>
      <w:u w:val="single"/>
    </w:rPr>
  </w:style>
  <w:style w:type="paragraph" w:customStyle="1" w:styleId="Label">
    <w:name w:val="Label"/>
    <w:basedOn w:val="Normal"/>
    <w:link w:val="LabelChar"/>
    <w:qFormat/>
    <w:rsid w:val="0079152D"/>
    <w:pPr>
      <w:spacing w:before="40"/>
    </w:pPr>
    <w:rPr>
      <w:rFonts w:asciiTheme="majorHAnsi" w:hAnsiTheme="majorHAnsi"/>
      <w:b/>
      <w:color w:val="262626"/>
    </w:rPr>
  </w:style>
  <w:style w:type="paragraph" w:customStyle="1" w:styleId="Details">
    <w:name w:val="Details"/>
    <w:basedOn w:val="Normal"/>
    <w:link w:val="DetailsChar"/>
    <w:qFormat/>
    <w:rsid w:val="00E25F48"/>
    <w:rPr>
      <w:color w:val="262626"/>
    </w:rPr>
  </w:style>
  <w:style w:type="paragraph" w:customStyle="1" w:styleId="BulletedList">
    <w:name w:val="Bulleted List"/>
    <w:basedOn w:val="Normal"/>
    <w:link w:val="BulletedListChar"/>
    <w:qFormat/>
    <w:rsid w:val="00D57E96"/>
    <w:pPr>
      <w:numPr>
        <w:numId w:val="1"/>
      </w:numPr>
    </w:pPr>
    <w:rPr>
      <w:color w:val="262626"/>
    </w:rPr>
  </w:style>
  <w:style w:type="paragraph" w:customStyle="1" w:styleId="NumberedList">
    <w:name w:val="Numbered List"/>
    <w:basedOn w:val="Details"/>
    <w:link w:val="NumberedListChar"/>
    <w:qFormat/>
    <w:rsid w:val="00D57E96"/>
    <w:pPr>
      <w:numPr>
        <w:numId w:val="2"/>
      </w:numPr>
    </w:pPr>
  </w:style>
  <w:style w:type="paragraph" w:customStyle="1" w:styleId="Notes">
    <w:name w:val="Notes"/>
    <w:basedOn w:val="Details"/>
    <w:link w:val="NotesChar"/>
    <w:qFormat/>
    <w:rsid w:val="00DC2EEE"/>
    <w:rPr>
      <w:i/>
    </w:rPr>
  </w:style>
  <w:style w:type="paragraph" w:customStyle="1" w:styleId="Descriptionlabels">
    <w:name w:val="Description labels"/>
    <w:basedOn w:val="Label"/>
    <w:link w:val="DescriptionlabelsChar"/>
    <w:qFormat/>
    <w:rsid w:val="0079152D"/>
    <w:pPr>
      <w:spacing w:before="120" w:after="120"/>
    </w:pPr>
    <w:rPr>
      <w:smallCaps/>
      <w:sz w:val="22"/>
    </w:rPr>
  </w:style>
  <w:style w:type="paragraph" w:styleId="Header">
    <w:name w:val="header"/>
    <w:basedOn w:val="Normal"/>
    <w:link w:val="Head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D55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037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D55"/>
    <w:rPr>
      <w:szCs w:val="22"/>
    </w:rPr>
  </w:style>
  <w:style w:type="character" w:customStyle="1" w:styleId="Heading1Char">
    <w:name w:val="Heading 1 Char"/>
    <w:basedOn w:val="DefaultParagraphFont"/>
    <w:link w:val="Heading1"/>
    <w:rsid w:val="0079152D"/>
    <w:rPr>
      <w:rFonts w:asciiTheme="majorHAnsi" w:eastAsia="Times New Roman" w:hAnsiTheme="majorHAns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55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F0505B"/>
    <w:pPr>
      <w:spacing w:after="240"/>
      <w:jc w:val="right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0E43A5"/>
    <w:rPr>
      <w:color w:val="808080"/>
    </w:rPr>
  </w:style>
  <w:style w:type="character" w:customStyle="1" w:styleId="LabelChar">
    <w:name w:val="Label Char"/>
    <w:basedOn w:val="DefaultParagraphFont"/>
    <w:link w:val="Label"/>
    <w:rsid w:val="0079152D"/>
    <w:rPr>
      <w:rFonts w:asciiTheme="majorHAnsi" w:hAnsiTheme="majorHAnsi"/>
      <w:b/>
      <w:color w:val="262626"/>
      <w:szCs w:val="22"/>
    </w:rPr>
  </w:style>
  <w:style w:type="character" w:customStyle="1" w:styleId="DetailsChar">
    <w:name w:val="Details Char"/>
    <w:basedOn w:val="DefaultParagraphFont"/>
    <w:link w:val="Details"/>
    <w:rsid w:val="000E43A5"/>
    <w:rPr>
      <w:color w:val="262626"/>
      <w:szCs w:val="22"/>
    </w:rPr>
  </w:style>
  <w:style w:type="character" w:customStyle="1" w:styleId="BulletedListChar">
    <w:name w:val="Bulleted List Char"/>
    <w:basedOn w:val="DefaultParagraphFont"/>
    <w:link w:val="BulletedList"/>
    <w:rsid w:val="000E43A5"/>
    <w:rPr>
      <w:rFonts w:asciiTheme="minorHAnsi" w:hAnsiTheme="minorHAnsi"/>
      <w:color w:val="262626"/>
      <w:szCs w:val="22"/>
    </w:rPr>
  </w:style>
  <w:style w:type="character" w:customStyle="1" w:styleId="NotesChar">
    <w:name w:val="Notes Char"/>
    <w:basedOn w:val="DetailsChar"/>
    <w:link w:val="Notes"/>
    <w:rsid w:val="000E43A5"/>
    <w:rPr>
      <w:i/>
      <w:color w:val="262626"/>
      <w:szCs w:val="22"/>
    </w:rPr>
  </w:style>
  <w:style w:type="character" w:customStyle="1" w:styleId="NumberedListChar">
    <w:name w:val="Numbered List Char"/>
    <w:basedOn w:val="DetailsChar"/>
    <w:link w:val="NumberedList"/>
    <w:rsid w:val="000E43A5"/>
    <w:rPr>
      <w:color w:val="262626"/>
      <w:szCs w:val="22"/>
    </w:rPr>
  </w:style>
  <w:style w:type="character" w:customStyle="1" w:styleId="DescriptionlabelsChar">
    <w:name w:val="Description labels Char"/>
    <w:basedOn w:val="LabelChar"/>
    <w:link w:val="Descriptionlabels"/>
    <w:rsid w:val="0079152D"/>
    <w:rPr>
      <w:rFonts w:asciiTheme="majorHAnsi" w:hAnsiTheme="majorHAnsi"/>
      <w:b/>
      <w:smallCaps/>
      <w:color w:val="26262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949DE"/>
    <w:rPr>
      <w:b/>
      <w:bCs/>
    </w:rPr>
  </w:style>
  <w:style w:type="paragraph" w:styleId="BodyText">
    <w:name w:val="Body Text"/>
    <w:basedOn w:val="Normal"/>
    <w:link w:val="BodyTextChar"/>
    <w:semiHidden/>
    <w:rsid w:val="007F180E"/>
    <w:pPr>
      <w:spacing w:before="0" w:after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7F180E"/>
    <w:rPr>
      <w:rFonts w:ascii="Times New Roman" w:eastAsia="Times New Roman" w:hAnsi="Times New Roman"/>
      <w:sz w:val="22"/>
    </w:rPr>
  </w:style>
  <w:style w:type="paragraph" w:styleId="NoSpacing">
    <w:name w:val="No Spacing"/>
    <w:uiPriority w:val="1"/>
    <w:qFormat/>
    <w:rsid w:val="00F33F2D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486528"/>
    <w:pPr>
      <w:spacing w:before="0" w:after="200" w:line="276" w:lineRule="auto"/>
      <w:ind w:left="720"/>
      <w:contextualSpacing/>
    </w:pPr>
    <w:rPr>
      <w:rFonts w:eastAsia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3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4297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79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90554">
                          <w:marLeft w:val="0"/>
                          <w:marRight w:val="75"/>
                          <w:marTop w:val="27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JobDescription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9A75BFD632412CA24CBA56B5C0D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B6D76-B934-4125-907D-FA204C3F8914}"/>
      </w:docPartPr>
      <w:docPartBody>
        <w:p w:rsidR="007508F7" w:rsidRDefault="00B9470C" w:rsidP="00B9470C">
          <w:pPr>
            <w:pStyle w:val="999A75BFD632412CA24CBA56B5C0DAEF"/>
          </w:pPr>
          <w:r w:rsidRPr="0079152D">
            <w:t>[i.e.: full-time, part-time, job share, contract, intern]</w:t>
          </w:r>
        </w:p>
      </w:docPartBody>
    </w:docPart>
    <w:docPart>
      <w:docPartPr>
        <w:name w:val="05E27E0E2E1D4FF7AC9FA453761E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59696-C230-40C8-B1A6-8C43B1CA5C6B}"/>
      </w:docPartPr>
      <w:docPartBody>
        <w:p w:rsidR="007508F7" w:rsidRDefault="00B9470C" w:rsidP="00B9470C">
          <w:pPr>
            <w:pStyle w:val="05E27E0E2E1D4FF7AC9FA453761E1ECA"/>
          </w:pPr>
          <w:r w:rsidRPr="00857B5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47537">
    <w:abstractNumId w:val="1"/>
  </w:num>
  <w:num w:numId="2" w16cid:durableId="156514498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3F9"/>
    <w:rsid w:val="00006225"/>
    <w:rsid w:val="00061413"/>
    <w:rsid w:val="000D79CB"/>
    <w:rsid w:val="000E37BA"/>
    <w:rsid w:val="001B5BE9"/>
    <w:rsid w:val="00207748"/>
    <w:rsid w:val="00380E5B"/>
    <w:rsid w:val="004546DD"/>
    <w:rsid w:val="0049794B"/>
    <w:rsid w:val="00505155"/>
    <w:rsid w:val="0054605C"/>
    <w:rsid w:val="00550E3C"/>
    <w:rsid w:val="00554A21"/>
    <w:rsid w:val="00561538"/>
    <w:rsid w:val="005F75BD"/>
    <w:rsid w:val="00727A16"/>
    <w:rsid w:val="007508F7"/>
    <w:rsid w:val="00807157"/>
    <w:rsid w:val="00883F21"/>
    <w:rsid w:val="008D0B88"/>
    <w:rsid w:val="00983DFC"/>
    <w:rsid w:val="009B070C"/>
    <w:rsid w:val="009C4A05"/>
    <w:rsid w:val="009D4119"/>
    <w:rsid w:val="00AC4185"/>
    <w:rsid w:val="00AE11E0"/>
    <w:rsid w:val="00B343F9"/>
    <w:rsid w:val="00B9470C"/>
    <w:rsid w:val="00BD7A98"/>
    <w:rsid w:val="00C47CF7"/>
    <w:rsid w:val="00CA662C"/>
    <w:rsid w:val="00D87D61"/>
    <w:rsid w:val="00FC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70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343F9"/>
    <w:rPr>
      <w:color w:val="0000FF"/>
      <w:u w:val="single"/>
    </w:rPr>
  </w:style>
  <w:style w:type="paragraph" w:customStyle="1" w:styleId="999A75BFD632412CA24CBA56B5C0DAEF">
    <w:name w:val="999A75BFD632412CA24CBA56B5C0DAEF"/>
    <w:rsid w:val="00B9470C"/>
  </w:style>
  <w:style w:type="paragraph" w:customStyle="1" w:styleId="05E27E0E2E1D4FF7AC9FA453761E1ECA">
    <w:name w:val="05E27E0E2E1D4FF7AC9FA453761E1ECA"/>
    <w:rsid w:val="00B947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8664-16A7-4D38-B0D5-319CDC2F84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26D0AA-BD29-477B-B4ED-4078CB1D1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JobDescriptionForm</Template>
  <TotalTime>5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Company/>
  <LinksUpToDate>false</LinksUpToDate>
  <CharactersWithSpaces>4008</CharactersWithSpaces>
  <SharedDoc>false</SharedDoc>
  <HLinks>
    <vt:vector size="18" baseType="variant"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  <vt:variant>
        <vt:i4>6881366</vt:i4>
      </vt:variant>
      <vt:variant>
        <vt:i4>3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/>
      </vt:variant>
      <vt:variant>
        <vt:i4>2097256</vt:i4>
      </vt:variant>
      <vt:variant>
        <vt:i4>0</vt:i4>
      </vt:variant>
      <vt:variant>
        <vt:i4>0</vt:i4>
      </vt:variant>
      <vt:variant>
        <vt:i4>5</vt:i4>
      </vt:variant>
      <vt:variant>
        <vt:lpwstr>http://www.monster.com/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creator>User</dc:creator>
  <cp:lastModifiedBy>Lamar County HR</cp:lastModifiedBy>
  <cp:revision>7</cp:revision>
  <cp:lastPrinted>2020-06-30T15:52:00Z</cp:lastPrinted>
  <dcterms:created xsi:type="dcterms:W3CDTF">2020-06-30T16:16:00Z</dcterms:created>
  <dcterms:modified xsi:type="dcterms:W3CDTF">2025-09-04T15:05:00Z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TC103571649990</vt:lpwstr>
  </property>
</Properties>
</file>