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00A12D56" w14:textId="77777777" w:rsidTr="006E2D7F">
        <w:trPr>
          <w:gridAfter w:val="3"/>
          <w:wAfter w:w="9774" w:type="dxa"/>
        </w:trPr>
        <w:tc>
          <w:tcPr>
            <w:tcW w:w="1998" w:type="dxa"/>
            <w:shd w:val="clear" w:color="auto" w:fill="F2F2F2" w:themeFill="background1" w:themeFillShade="F2"/>
            <w:vAlign w:val="center"/>
          </w:tcPr>
          <w:p w14:paraId="48B3DB66" w14:textId="77777777" w:rsidR="007F180E" w:rsidRPr="00B475DD" w:rsidRDefault="007F180E" w:rsidP="00B475DD">
            <w:pPr>
              <w:pStyle w:val="Label"/>
            </w:pPr>
            <w:r>
              <w:t>Job Title:</w:t>
            </w:r>
          </w:p>
        </w:tc>
        <w:tc>
          <w:tcPr>
            <w:tcW w:w="3060" w:type="dxa"/>
            <w:gridSpan w:val="2"/>
            <w:vAlign w:val="center"/>
          </w:tcPr>
          <w:p w14:paraId="36F4C3BA" w14:textId="5017B522" w:rsidR="007F180E" w:rsidRPr="00B475DD" w:rsidRDefault="00312662" w:rsidP="00AA066D">
            <w:pPr>
              <w:pStyle w:val="Label"/>
            </w:pPr>
            <w:r>
              <w:rPr>
                <w:rStyle w:val="LabelChar"/>
              </w:rPr>
              <w:t>Accounts Payable Clerk</w:t>
            </w:r>
          </w:p>
        </w:tc>
        <w:tc>
          <w:tcPr>
            <w:tcW w:w="1620" w:type="dxa"/>
            <w:shd w:val="clear" w:color="auto" w:fill="F2F2F2" w:themeFill="background1" w:themeFillShade="F2"/>
            <w:vAlign w:val="center"/>
          </w:tcPr>
          <w:p w14:paraId="67059115" w14:textId="77777777" w:rsidR="007F180E" w:rsidRPr="00B475DD" w:rsidRDefault="007F180E" w:rsidP="00B475DD">
            <w:pPr>
              <w:pStyle w:val="Label"/>
            </w:pPr>
            <w:r>
              <w:t>Immediate Supervisor:</w:t>
            </w:r>
          </w:p>
        </w:tc>
        <w:tc>
          <w:tcPr>
            <w:tcW w:w="2898" w:type="dxa"/>
            <w:vAlign w:val="center"/>
          </w:tcPr>
          <w:p w14:paraId="5B9BBCA7" w14:textId="157F4F11" w:rsidR="007F180E" w:rsidRPr="00675772" w:rsidRDefault="00312662" w:rsidP="00724EBE">
            <w:pPr>
              <w:pStyle w:val="Details"/>
            </w:pPr>
            <w:r>
              <w:t>Kayla Hall</w:t>
            </w:r>
          </w:p>
        </w:tc>
      </w:tr>
      <w:tr w:rsidR="007F180E" w:rsidRPr="00B475DD" w14:paraId="1617CA9A" w14:textId="77777777" w:rsidTr="006E2D7F">
        <w:trPr>
          <w:gridAfter w:val="3"/>
          <w:wAfter w:w="9774" w:type="dxa"/>
        </w:trPr>
        <w:tc>
          <w:tcPr>
            <w:tcW w:w="1998" w:type="dxa"/>
            <w:shd w:val="clear" w:color="auto" w:fill="F2F2F2" w:themeFill="background1" w:themeFillShade="F2"/>
            <w:vAlign w:val="center"/>
          </w:tcPr>
          <w:p w14:paraId="4254E77A" w14:textId="77777777" w:rsidR="007F180E" w:rsidRPr="00B475DD" w:rsidRDefault="007F180E" w:rsidP="00B475DD">
            <w:pPr>
              <w:pStyle w:val="Label"/>
            </w:pPr>
            <w:r w:rsidRPr="00B475DD">
              <w:t>Department/Group:</w:t>
            </w:r>
          </w:p>
        </w:tc>
        <w:tc>
          <w:tcPr>
            <w:tcW w:w="3060" w:type="dxa"/>
            <w:gridSpan w:val="2"/>
            <w:vAlign w:val="center"/>
          </w:tcPr>
          <w:p w14:paraId="4E4105BE" w14:textId="16E8A509" w:rsidR="007F180E" w:rsidRPr="00B475DD" w:rsidRDefault="00312662" w:rsidP="00AA066D">
            <w:pPr>
              <w:pStyle w:val="Details"/>
            </w:pPr>
            <w:r>
              <w:rPr>
                <w:rStyle w:val="DetailsChar"/>
              </w:rPr>
              <w:t>Auditor</w:t>
            </w:r>
          </w:p>
        </w:tc>
        <w:tc>
          <w:tcPr>
            <w:tcW w:w="1620" w:type="dxa"/>
            <w:tcBorders>
              <w:bottom w:val="single" w:sz="4" w:space="0" w:color="000000"/>
            </w:tcBorders>
            <w:shd w:val="clear" w:color="auto" w:fill="F2F2F2" w:themeFill="background1" w:themeFillShade="F2"/>
            <w:vAlign w:val="center"/>
          </w:tcPr>
          <w:p w14:paraId="2F8627D6"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vAlign w:val="center"/>
              </w:tcPr>
              <w:p w14:paraId="48B3001A" w14:textId="23DFE8C7" w:rsidR="007F180E" w:rsidRPr="00675772" w:rsidRDefault="00312662" w:rsidP="00486528">
                <w:pPr>
                  <w:pStyle w:val="Details"/>
                </w:pPr>
                <w:r>
                  <w:t>Full-time</w:t>
                </w:r>
              </w:p>
            </w:tc>
          </w:sdtContent>
        </w:sdt>
      </w:tr>
      <w:tr w:rsidR="007F180E" w:rsidRPr="00B475DD" w14:paraId="02C11E77" w14:textId="77777777" w:rsidTr="006E2D7F">
        <w:trPr>
          <w:gridAfter w:val="3"/>
          <w:wAfter w:w="9774" w:type="dxa"/>
        </w:trPr>
        <w:tc>
          <w:tcPr>
            <w:tcW w:w="1998" w:type="dxa"/>
            <w:shd w:val="clear" w:color="auto" w:fill="F2F2F2" w:themeFill="background1" w:themeFillShade="F2"/>
            <w:vAlign w:val="center"/>
          </w:tcPr>
          <w:p w14:paraId="29C431AA" w14:textId="77777777" w:rsidR="007F180E" w:rsidRPr="00B475DD" w:rsidRDefault="004867C0" w:rsidP="00486528">
            <w:pPr>
              <w:pStyle w:val="Label"/>
            </w:pPr>
            <w:r>
              <w:t xml:space="preserve">Annual </w:t>
            </w:r>
            <w:r w:rsidR="007F180E">
              <w:t xml:space="preserve">Salary </w:t>
            </w:r>
          </w:p>
        </w:tc>
        <w:tc>
          <w:tcPr>
            <w:tcW w:w="3060" w:type="dxa"/>
            <w:gridSpan w:val="2"/>
            <w:vAlign w:val="center"/>
          </w:tcPr>
          <w:p w14:paraId="66B217AE" w14:textId="105B13FB" w:rsidR="007F180E" w:rsidRPr="00675772" w:rsidRDefault="00C47FD0" w:rsidP="00793B8B">
            <w:pPr>
              <w:pStyle w:val="Details"/>
            </w:pPr>
            <w:r>
              <w:t>$2</w:t>
            </w:r>
            <w:r w:rsidR="00034621">
              <w:t>3</w:t>
            </w:r>
            <w:r>
              <w:t xml:space="preserve"> </w:t>
            </w:r>
            <w:proofErr w:type="spellStart"/>
            <w:r>
              <w:t>hr</w:t>
            </w:r>
            <w:proofErr w:type="spellEnd"/>
          </w:p>
        </w:tc>
        <w:tc>
          <w:tcPr>
            <w:tcW w:w="1620" w:type="dxa"/>
            <w:tcBorders>
              <w:bottom w:val="single" w:sz="4" w:space="0" w:color="000000"/>
            </w:tcBorders>
            <w:shd w:val="clear" w:color="auto" w:fill="F2F2F2" w:themeFill="background1" w:themeFillShade="F2"/>
            <w:vAlign w:val="center"/>
          </w:tcPr>
          <w:p w14:paraId="59434EA4"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04-14T00:00:00Z">
              <w:dateFormat w:val="MMMM d, yyyy"/>
              <w:lid w:val="en-US"/>
              <w:storeMappedDataAs w:val="dateTime"/>
              <w:calendar w:val="gregorian"/>
            </w:date>
          </w:sdtPr>
          <w:sdtEndPr>
            <w:rPr>
              <w:rStyle w:val="DefaultParagraphFont"/>
            </w:rPr>
          </w:sdtEndPr>
          <w:sdtContent>
            <w:tc>
              <w:tcPr>
                <w:tcW w:w="2898" w:type="dxa"/>
                <w:vAlign w:val="center"/>
              </w:tcPr>
              <w:p w14:paraId="062CE105" w14:textId="1A2D6860" w:rsidR="007F180E" w:rsidRPr="00675772" w:rsidRDefault="00312662" w:rsidP="00B05436">
                <w:pPr>
                  <w:pStyle w:val="Details"/>
                </w:pPr>
                <w:r>
                  <w:rPr>
                    <w:rStyle w:val="DetailsChar"/>
                  </w:rPr>
                  <w:t>April 14, 2025</w:t>
                </w:r>
              </w:p>
            </w:tc>
          </w:sdtContent>
        </w:sdt>
      </w:tr>
      <w:tr w:rsidR="007F180E" w:rsidRPr="00B475DD" w14:paraId="17058724" w14:textId="77777777" w:rsidTr="006E2D7F">
        <w:trPr>
          <w:gridAfter w:val="3"/>
          <w:wAfter w:w="9774" w:type="dxa"/>
        </w:trPr>
        <w:tc>
          <w:tcPr>
            <w:tcW w:w="1998" w:type="dxa"/>
            <w:shd w:val="clear" w:color="auto" w:fill="F2F2F2" w:themeFill="background1" w:themeFillShade="F2"/>
            <w:vAlign w:val="center"/>
          </w:tcPr>
          <w:p w14:paraId="45BA5DB3" w14:textId="77777777" w:rsidR="007F180E" w:rsidRPr="00B475DD" w:rsidRDefault="007F180E" w:rsidP="00B475DD">
            <w:pPr>
              <w:pStyle w:val="Label"/>
            </w:pPr>
            <w:r>
              <w:t>Contact:</w:t>
            </w:r>
          </w:p>
        </w:tc>
        <w:tc>
          <w:tcPr>
            <w:tcW w:w="3060" w:type="dxa"/>
            <w:gridSpan w:val="2"/>
            <w:vAlign w:val="center"/>
          </w:tcPr>
          <w:p w14:paraId="19A964CA" w14:textId="549820FD" w:rsidR="007F180E" w:rsidRPr="00675772" w:rsidRDefault="00C47FD0" w:rsidP="00BE28FE">
            <w:pPr>
              <w:pStyle w:val="Details"/>
            </w:pPr>
            <w:r>
              <w:t>Michele Creighton</w:t>
            </w:r>
            <w:r w:rsidR="00312662">
              <w:t xml:space="preserve"> 903-737-2486</w:t>
            </w:r>
          </w:p>
        </w:tc>
        <w:tc>
          <w:tcPr>
            <w:tcW w:w="1620" w:type="dxa"/>
            <w:shd w:val="clear" w:color="auto" w:fill="F2F2F2" w:themeFill="background1" w:themeFillShade="F2"/>
            <w:vAlign w:val="center"/>
          </w:tcPr>
          <w:p w14:paraId="128C4BD0" w14:textId="77777777" w:rsidR="007F180E" w:rsidRPr="00B475DD" w:rsidRDefault="007F180E" w:rsidP="00B475DD">
            <w:pPr>
              <w:pStyle w:val="Label"/>
            </w:pPr>
            <w:r w:rsidRPr="00B475DD">
              <w:t>Posting Expires:</w:t>
            </w:r>
          </w:p>
        </w:tc>
        <w:tc>
          <w:tcPr>
            <w:tcW w:w="2898" w:type="dxa"/>
            <w:vAlign w:val="center"/>
          </w:tcPr>
          <w:p w14:paraId="2B452768" w14:textId="328AA027" w:rsidR="006E2D7F" w:rsidRPr="00857B5E" w:rsidRDefault="00312662" w:rsidP="005020F8">
            <w:pPr>
              <w:pStyle w:val="Details"/>
            </w:pPr>
            <w:r>
              <w:t>April 28, 2025</w:t>
            </w:r>
          </w:p>
        </w:tc>
      </w:tr>
      <w:tr w:rsidR="007F180E" w:rsidRPr="00B475DD" w14:paraId="35A103FD" w14:textId="77777777" w:rsidTr="001663D0">
        <w:trPr>
          <w:gridAfter w:val="3"/>
          <w:wAfter w:w="9774" w:type="dxa"/>
        </w:trPr>
        <w:tc>
          <w:tcPr>
            <w:tcW w:w="9576" w:type="dxa"/>
            <w:gridSpan w:val="5"/>
            <w:shd w:val="clear" w:color="auto" w:fill="D9D9D9" w:themeFill="background1" w:themeFillShade="D9"/>
          </w:tcPr>
          <w:p w14:paraId="4A1E390F" w14:textId="77777777" w:rsidR="007F180E" w:rsidRPr="003B22DA" w:rsidRDefault="007F180E" w:rsidP="00061B16">
            <w:pPr>
              <w:pStyle w:val="Label"/>
              <w:rPr>
                <w:color w:val="auto"/>
              </w:rPr>
            </w:pPr>
            <w:r w:rsidRPr="003B22DA">
              <w:rPr>
                <w:color w:val="auto"/>
              </w:rPr>
              <w:t>Lamar County is an Equal Opportunity Employer</w:t>
            </w:r>
          </w:p>
          <w:p w14:paraId="047FCB25" w14:textId="77777777" w:rsidR="007F180E" w:rsidRPr="00B475DD" w:rsidRDefault="007F180E" w:rsidP="00B05436">
            <w:pPr>
              <w:pStyle w:val="Label"/>
            </w:pPr>
            <w:r w:rsidRPr="003B22DA">
              <w:rPr>
                <w:color w:val="auto"/>
              </w:rPr>
              <w:t xml:space="preserve">Persons with disabilities are encouraged to request assistance during the application process.  Please call the Lamar County </w:t>
            </w:r>
            <w:r w:rsidR="00B05436">
              <w:rPr>
                <w:color w:val="auto"/>
              </w:rPr>
              <w:t>Auditor’s Office</w:t>
            </w:r>
            <w:r w:rsidRPr="003B22DA">
              <w:rPr>
                <w:color w:val="auto"/>
              </w:rPr>
              <w:t xml:space="preserve"> at 903-737-24</w:t>
            </w:r>
            <w:r w:rsidR="00B05436">
              <w:rPr>
                <w:color w:val="auto"/>
              </w:rPr>
              <w:t>86</w:t>
            </w:r>
            <w:r w:rsidRPr="003B22DA">
              <w:rPr>
                <w:color w:val="auto"/>
              </w:rPr>
              <w:t xml:space="preserve"> to request assistance.</w:t>
            </w:r>
          </w:p>
        </w:tc>
      </w:tr>
      <w:tr w:rsidR="007F180E" w:rsidRPr="00B475DD" w14:paraId="3A4EEA88" w14:textId="77777777" w:rsidTr="001663D0">
        <w:trPr>
          <w:gridAfter w:val="3"/>
          <w:wAfter w:w="9774" w:type="dxa"/>
        </w:trPr>
        <w:tc>
          <w:tcPr>
            <w:tcW w:w="9576" w:type="dxa"/>
            <w:gridSpan w:val="5"/>
            <w:shd w:val="clear" w:color="auto" w:fill="D9D9D9" w:themeFill="background1" w:themeFillShade="D9"/>
          </w:tcPr>
          <w:p w14:paraId="7D22C790" w14:textId="77777777" w:rsidR="007F180E" w:rsidRPr="003B22DA" w:rsidRDefault="007F180E" w:rsidP="002A36C6">
            <w:pPr>
              <w:pStyle w:val="Label"/>
              <w:rPr>
                <w:color w:val="auto"/>
              </w:rPr>
            </w:pPr>
            <w:r>
              <w:t xml:space="preserve">Applications can be picked up at the </w:t>
            </w:r>
            <w:r w:rsidR="002A36C6">
              <w:t>Sheriff’s Department</w:t>
            </w:r>
            <w:r w:rsidR="00491238">
              <w:t xml:space="preserve"> or on the website http://www.co.lamar.tx.us</w:t>
            </w:r>
          </w:p>
        </w:tc>
      </w:tr>
      <w:tr w:rsidR="007F180E" w:rsidRPr="00B475DD" w14:paraId="5EB35126" w14:textId="77777777" w:rsidTr="00C47FD0">
        <w:trPr>
          <w:gridAfter w:val="3"/>
          <w:wAfter w:w="9774" w:type="dxa"/>
          <w:trHeight w:val="1313"/>
        </w:trPr>
        <w:tc>
          <w:tcPr>
            <w:tcW w:w="4788" w:type="dxa"/>
            <w:gridSpan w:val="2"/>
            <w:tcBorders>
              <w:bottom w:val="single" w:sz="4" w:space="0" w:color="000000"/>
            </w:tcBorders>
          </w:tcPr>
          <w:p w14:paraId="008829C5" w14:textId="77777777" w:rsidR="007F180E" w:rsidRPr="00B475DD" w:rsidRDefault="00486528" w:rsidP="006B253D">
            <w:pPr>
              <w:pStyle w:val="Descriptionlabels"/>
            </w:pPr>
            <w:r>
              <w:t>Please submit</w:t>
            </w:r>
            <w:r w:rsidR="002A36C6">
              <w:t xml:space="preserve"> application</w:t>
            </w:r>
            <w:r>
              <w:t xml:space="preserve"> in person to</w:t>
            </w:r>
            <w:r w:rsidR="007F180E">
              <w:t>:</w:t>
            </w:r>
          </w:p>
          <w:p w14:paraId="02B70D30" w14:textId="16C83E0E" w:rsidR="00486528" w:rsidRDefault="00486528" w:rsidP="007F180E">
            <w:pPr>
              <w:pStyle w:val="Details"/>
              <w:rPr>
                <w:rStyle w:val="DetailsChar"/>
              </w:rPr>
            </w:pPr>
            <w:r>
              <w:rPr>
                <w:rStyle w:val="DetailsChar"/>
              </w:rPr>
              <w:t xml:space="preserve">Lamar County </w:t>
            </w:r>
            <w:r w:rsidR="00C47FD0">
              <w:rPr>
                <w:rStyle w:val="DetailsChar"/>
              </w:rPr>
              <w:t>HR</w:t>
            </w:r>
          </w:p>
          <w:p w14:paraId="43819AC4" w14:textId="5A01A6D0" w:rsidR="007F180E" w:rsidRDefault="00B05436" w:rsidP="007F180E">
            <w:pPr>
              <w:pStyle w:val="Details"/>
              <w:rPr>
                <w:rStyle w:val="DetailsChar"/>
              </w:rPr>
            </w:pPr>
            <w:r>
              <w:rPr>
                <w:rStyle w:val="DetailsChar"/>
              </w:rPr>
              <w:t xml:space="preserve">119 N Main Room </w:t>
            </w:r>
            <w:r w:rsidR="00C47FD0">
              <w:rPr>
                <w:rStyle w:val="DetailsChar"/>
              </w:rPr>
              <w:t>110</w:t>
            </w:r>
            <w:r w:rsidR="00486528">
              <w:rPr>
                <w:rStyle w:val="DetailsChar"/>
              </w:rPr>
              <w:t>.</w:t>
            </w:r>
          </w:p>
          <w:p w14:paraId="5E1B3C9C" w14:textId="77777777" w:rsidR="00486528" w:rsidRPr="00B475DD" w:rsidRDefault="00486528" w:rsidP="007F180E">
            <w:pPr>
              <w:pStyle w:val="Details"/>
            </w:pPr>
            <w:r>
              <w:rPr>
                <w:rStyle w:val="DetailsChar"/>
              </w:rPr>
              <w:t>Paris, TX 75460</w:t>
            </w:r>
          </w:p>
        </w:tc>
        <w:tc>
          <w:tcPr>
            <w:tcW w:w="4788" w:type="dxa"/>
            <w:gridSpan w:val="3"/>
            <w:tcBorders>
              <w:bottom w:val="single" w:sz="4" w:space="0" w:color="000000"/>
            </w:tcBorders>
          </w:tcPr>
          <w:p w14:paraId="55F11160" w14:textId="77777777" w:rsidR="007F180E" w:rsidRDefault="007F180E" w:rsidP="006B253D">
            <w:pPr>
              <w:pStyle w:val="Descriptionlabels"/>
            </w:pPr>
            <w:r>
              <w:t>Mail</w:t>
            </w:r>
            <w:r w:rsidRPr="00B475DD">
              <w:t>:</w:t>
            </w:r>
          </w:p>
          <w:p w14:paraId="1C346E83" w14:textId="66DE42A9" w:rsidR="00B05436" w:rsidRDefault="00B05436" w:rsidP="00B05436">
            <w:pPr>
              <w:pStyle w:val="Details"/>
              <w:rPr>
                <w:rStyle w:val="DetailsChar"/>
              </w:rPr>
            </w:pPr>
            <w:r>
              <w:rPr>
                <w:rStyle w:val="DetailsChar"/>
              </w:rPr>
              <w:t xml:space="preserve">Lamar County </w:t>
            </w:r>
            <w:r w:rsidR="00C47FD0">
              <w:rPr>
                <w:rStyle w:val="DetailsChar"/>
              </w:rPr>
              <w:t>HR</w:t>
            </w:r>
          </w:p>
          <w:p w14:paraId="22805AE1" w14:textId="3734ABD7" w:rsidR="00B05436" w:rsidRDefault="00B05436" w:rsidP="00B05436">
            <w:pPr>
              <w:pStyle w:val="Details"/>
              <w:rPr>
                <w:rStyle w:val="DetailsChar"/>
              </w:rPr>
            </w:pPr>
            <w:r>
              <w:rPr>
                <w:rStyle w:val="DetailsChar"/>
              </w:rPr>
              <w:t xml:space="preserve">119 N Main Room </w:t>
            </w:r>
            <w:r w:rsidR="00C47FD0">
              <w:rPr>
                <w:rStyle w:val="DetailsChar"/>
              </w:rPr>
              <w:t>110</w:t>
            </w:r>
          </w:p>
          <w:p w14:paraId="312B2190" w14:textId="77777777" w:rsidR="007F180E" w:rsidRPr="00146B76" w:rsidRDefault="00B05436" w:rsidP="00B05436">
            <w:pPr>
              <w:pStyle w:val="Details"/>
            </w:pPr>
            <w:r>
              <w:rPr>
                <w:rStyle w:val="DetailsChar"/>
              </w:rPr>
              <w:t>Paris, TX 75460</w:t>
            </w:r>
          </w:p>
        </w:tc>
      </w:tr>
      <w:tr w:rsidR="007F180E" w:rsidRPr="00B475DD" w14:paraId="6276F16F" w14:textId="77777777" w:rsidTr="001663D0">
        <w:trPr>
          <w:gridAfter w:val="3"/>
          <w:wAfter w:w="9774" w:type="dxa"/>
        </w:trPr>
        <w:tc>
          <w:tcPr>
            <w:tcW w:w="9576" w:type="dxa"/>
            <w:gridSpan w:val="5"/>
            <w:shd w:val="clear" w:color="auto" w:fill="D9D9D9" w:themeFill="background1" w:themeFillShade="D9"/>
          </w:tcPr>
          <w:p w14:paraId="203D15B8" w14:textId="77777777" w:rsidR="007F180E" w:rsidRPr="00B475DD" w:rsidRDefault="007F180E" w:rsidP="00B475DD">
            <w:pPr>
              <w:pStyle w:val="Label"/>
            </w:pPr>
          </w:p>
        </w:tc>
      </w:tr>
      <w:tr w:rsidR="007F180E" w:rsidRPr="00B475DD" w14:paraId="1135D2C4" w14:textId="77777777" w:rsidTr="00BB78EE">
        <w:trPr>
          <w:trHeight w:val="3761"/>
        </w:trPr>
        <w:tc>
          <w:tcPr>
            <w:tcW w:w="9576" w:type="dxa"/>
            <w:gridSpan w:val="5"/>
            <w:tcBorders>
              <w:right w:val="single" w:sz="4" w:space="0" w:color="auto"/>
            </w:tcBorders>
          </w:tcPr>
          <w:p w14:paraId="08191501"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 xml:space="preserve">JOB SUMMARY: </w:t>
            </w:r>
          </w:p>
          <w:p w14:paraId="089647FA" w14:textId="77777777" w:rsidR="00312662" w:rsidRDefault="00312662" w:rsidP="00312662">
            <w:pPr>
              <w:pStyle w:val="BodyText"/>
              <w:ind w:left="180"/>
              <w:rPr>
                <w:rFonts w:asciiTheme="majorHAnsi" w:eastAsiaTheme="minorHAnsi" w:hAnsiTheme="majorHAnsi" w:cstheme="majorHAnsi"/>
                <w:sz w:val="20"/>
              </w:rPr>
            </w:pPr>
          </w:p>
          <w:p w14:paraId="2D8F9FF3" w14:textId="205C1B76" w:rsidR="00312662" w:rsidRPr="00312662" w:rsidRDefault="00312662" w:rsidP="00312662">
            <w:pPr>
              <w:pStyle w:val="BodyText"/>
              <w:ind w:left="180"/>
              <w:rPr>
                <w:rFonts w:asciiTheme="majorHAnsi" w:eastAsiaTheme="minorHAnsi" w:hAnsiTheme="majorHAnsi" w:cstheme="majorHAnsi"/>
                <w:sz w:val="20"/>
              </w:rPr>
            </w:pPr>
            <w:r w:rsidRPr="00312662">
              <w:rPr>
                <w:rFonts w:asciiTheme="majorHAnsi" w:eastAsiaTheme="minorHAnsi" w:hAnsiTheme="majorHAnsi" w:cstheme="majorHAnsi"/>
                <w:sz w:val="20"/>
              </w:rPr>
              <w:t xml:space="preserve">To perform a variety of basic clerical accounting duties, including processing of purchase orders and payments. Enter claims into an Accounts Payable system, issues and verifies requisitions for County Departments, serves as Inventory Officer and assists in maintaining inventory records. </w:t>
            </w:r>
          </w:p>
          <w:p w14:paraId="05BFE3B7" w14:textId="77777777" w:rsidR="00312662" w:rsidRDefault="00312662" w:rsidP="00486528">
            <w:pPr>
              <w:spacing w:after="0"/>
              <w:rPr>
                <w:rFonts w:asciiTheme="majorHAnsi" w:hAnsiTheme="majorHAnsi"/>
                <w:b/>
                <w:smallCaps/>
                <w:sz w:val="22"/>
              </w:rPr>
            </w:pPr>
          </w:p>
          <w:p w14:paraId="1C8AB976" w14:textId="4BCF995D" w:rsidR="00ED5456" w:rsidRDefault="00486528" w:rsidP="00486528">
            <w:pPr>
              <w:spacing w:after="0"/>
              <w:rPr>
                <w:rFonts w:asciiTheme="majorHAnsi" w:hAnsiTheme="majorHAnsi"/>
                <w:b/>
                <w:smallCaps/>
                <w:sz w:val="22"/>
              </w:rPr>
            </w:pPr>
            <w:r w:rsidRPr="00486528">
              <w:rPr>
                <w:rFonts w:asciiTheme="majorHAnsi" w:hAnsiTheme="majorHAnsi"/>
                <w:b/>
                <w:smallCaps/>
                <w:sz w:val="22"/>
              </w:rPr>
              <w:t>DUTIES AND RESPONSIBILITES</w:t>
            </w:r>
            <w:r w:rsidR="00312662">
              <w:rPr>
                <w:rFonts w:asciiTheme="majorHAnsi" w:hAnsiTheme="majorHAnsi"/>
                <w:b/>
                <w:smallCaps/>
                <w:sz w:val="22"/>
              </w:rPr>
              <w:t>:</w:t>
            </w:r>
          </w:p>
          <w:p w14:paraId="3A71460A" w14:textId="77777777" w:rsidR="00312662" w:rsidRPr="00151402" w:rsidRDefault="00312662" w:rsidP="00312662">
            <w:pPr>
              <w:numPr>
                <w:ilvl w:val="0"/>
                <w:numId w:val="23"/>
              </w:numPr>
              <w:spacing w:before="0" w:after="0"/>
              <w:rPr>
                <w:rFonts w:ascii="Arial" w:eastAsia="Times New Roman" w:hAnsi="Arial" w:cs="Arial"/>
                <w:position w:val="1"/>
              </w:rPr>
            </w:pPr>
            <w:r w:rsidRPr="00151402">
              <w:rPr>
                <w:rFonts w:ascii="Arial" w:eastAsia="Times New Roman" w:hAnsi="Arial" w:cs="Arial"/>
                <w:position w:val="1"/>
              </w:rPr>
              <w:t>Process and verifies requisitions for county departments.</w:t>
            </w:r>
          </w:p>
          <w:p w14:paraId="2698AF6C" w14:textId="77777777" w:rsidR="00312662" w:rsidRPr="00151402" w:rsidRDefault="00312662" w:rsidP="00312662">
            <w:pPr>
              <w:numPr>
                <w:ilvl w:val="0"/>
                <w:numId w:val="23"/>
              </w:numPr>
              <w:spacing w:before="0" w:after="0"/>
              <w:rPr>
                <w:rFonts w:ascii="Arial" w:eastAsia="Times New Roman" w:hAnsi="Arial" w:cs="Arial"/>
                <w:position w:val="1"/>
              </w:rPr>
            </w:pPr>
            <w:r w:rsidRPr="00151402">
              <w:rPr>
                <w:rFonts w:ascii="Arial" w:eastAsia="Times New Roman" w:hAnsi="Arial" w:cs="Arial"/>
                <w:position w:val="1"/>
              </w:rPr>
              <w:t>Prepares and enter bills into the accounts payable system.</w:t>
            </w:r>
          </w:p>
          <w:p w14:paraId="4A8E8824" w14:textId="77777777" w:rsidR="00312662" w:rsidRPr="00151402" w:rsidRDefault="00312662" w:rsidP="00312662">
            <w:pPr>
              <w:pStyle w:val="BodyText"/>
              <w:numPr>
                <w:ilvl w:val="0"/>
                <w:numId w:val="23"/>
              </w:numPr>
              <w:rPr>
                <w:rFonts w:ascii="Arial" w:hAnsi="Arial" w:cs="Arial"/>
                <w:position w:val="1"/>
                <w:szCs w:val="22"/>
              </w:rPr>
            </w:pPr>
            <w:r w:rsidRPr="00151402">
              <w:rPr>
                <w:rFonts w:ascii="Arial" w:hAnsi="Arial" w:cs="Arial"/>
                <w:position w:val="1"/>
                <w:szCs w:val="22"/>
              </w:rPr>
              <w:t>Serves as inventory officer and assists in maintaining inventory records.</w:t>
            </w:r>
          </w:p>
          <w:p w14:paraId="5909B8F9" w14:textId="77777777" w:rsidR="00312662" w:rsidRPr="00151402" w:rsidRDefault="00312662" w:rsidP="00312662">
            <w:pPr>
              <w:numPr>
                <w:ilvl w:val="0"/>
                <w:numId w:val="23"/>
              </w:numPr>
              <w:spacing w:before="0" w:after="0"/>
              <w:rPr>
                <w:rFonts w:ascii="Arial" w:eastAsia="Times New Roman" w:hAnsi="Arial" w:cs="Arial"/>
                <w:position w:val="1"/>
              </w:rPr>
            </w:pPr>
            <w:r w:rsidRPr="00151402">
              <w:rPr>
                <w:rFonts w:ascii="Arial" w:eastAsia="Times New Roman" w:hAnsi="Arial" w:cs="Arial"/>
                <w:position w:val="1"/>
              </w:rPr>
              <w:t>Assists with the audit functions of the office including conducting physical inventory of county departments.</w:t>
            </w:r>
          </w:p>
          <w:p w14:paraId="650A17E0" w14:textId="77777777" w:rsidR="00312662" w:rsidRPr="00151402" w:rsidRDefault="00312662" w:rsidP="00312662">
            <w:pPr>
              <w:numPr>
                <w:ilvl w:val="0"/>
                <w:numId w:val="23"/>
              </w:numPr>
              <w:spacing w:before="0" w:after="0"/>
              <w:rPr>
                <w:rFonts w:ascii="Arial" w:eastAsia="Times New Roman" w:hAnsi="Arial" w:cs="Arial"/>
                <w:position w:val="1"/>
              </w:rPr>
            </w:pPr>
            <w:r w:rsidRPr="00151402">
              <w:rPr>
                <w:rFonts w:ascii="Arial" w:eastAsia="Times New Roman" w:hAnsi="Arial" w:cs="Arial"/>
                <w:position w:val="1"/>
              </w:rPr>
              <w:t>Perform</w:t>
            </w:r>
            <w:r>
              <w:rPr>
                <w:rFonts w:ascii="Arial" w:eastAsia="Times New Roman" w:hAnsi="Arial" w:cs="Arial"/>
                <w:position w:val="1"/>
              </w:rPr>
              <w:t xml:space="preserve">s </w:t>
            </w:r>
            <w:r w:rsidRPr="00151402">
              <w:rPr>
                <w:rFonts w:ascii="Arial" w:eastAsia="Times New Roman" w:hAnsi="Arial" w:cs="Arial"/>
                <w:position w:val="1"/>
              </w:rPr>
              <w:t xml:space="preserve">a variety of general clerical duties including answering the phones, </w:t>
            </w:r>
            <w:r>
              <w:rPr>
                <w:rFonts w:ascii="Arial" w:eastAsia="Times New Roman" w:hAnsi="Arial" w:cs="Arial"/>
                <w:position w:val="1"/>
              </w:rPr>
              <w:t>transferring phone calls, greeting and directing office visitors, other related customer service skills, t</w:t>
            </w:r>
            <w:r w:rsidRPr="00151402">
              <w:rPr>
                <w:rFonts w:ascii="Arial" w:eastAsia="Times New Roman" w:hAnsi="Arial" w:cs="Arial"/>
                <w:position w:val="1"/>
              </w:rPr>
              <w:t>yping, maintaining files and records, processing mail and ordering supplies.</w:t>
            </w:r>
          </w:p>
          <w:p w14:paraId="4F42CA09" w14:textId="77777777" w:rsidR="00312662" w:rsidRDefault="00312662" w:rsidP="00312662">
            <w:pPr>
              <w:numPr>
                <w:ilvl w:val="0"/>
                <w:numId w:val="23"/>
              </w:numPr>
              <w:spacing w:before="0" w:after="0"/>
              <w:rPr>
                <w:rFonts w:ascii="Arial" w:eastAsia="Times New Roman" w:hAnsi="Arial" w:cs="Arial"/>
                <w:position w:val="1"/>
              </w:rPr>
            </w:pPr>
            <w:r w:rsidRPr="00151402">
              <w:rPr>
                <w:rFonts w:ascii="Arial" w:eastAsia="Times New Roman" w:hAnsi="Arial" w:cs="Arial"/>
                <w:position w:val="1"/>
              </w:rPr>
              <w:t>Performs established procedures on routine assignments.</w:t>
            </w:r>
          </w:p>
          <w:p w14:paraId="504D970E" w14:textId="77777777" w:rsidR="00312662" w:rsidRDefault="00312662" w:rsidP="00312662">
            <w:pPr>
              <w:numPr>
                <w:ilvl w:val="0"/>
                <w:numId w:val="23"/>
              </w:numPr>
              <w:spacing w:before="0" w:after="0"/>
              <w:rPr>
                <w:rFonts w:ascii="Arial" w:eastAsia="Times New Roman" w:hAnsi="Arial" w:cs="Arial"/>
                <w:position w:val="1"/>
              </w:rPr>
            </w:pPr>
            <w:r>
              <w:rPr>
                <w:rFonts w:ascii="Arial" w:eastAsia="Times New Roman" w:hAnsi="Arial" w:cs="Arial"/>
                <w:position w:val="1"/>
              </w:rPr>
              <w:t xml:space="preserve">Complete inventory of all fixed assets, including infrastructure assets; assigning cost and depreciation method. </w:t>
            </w:r>
          </w:p>
          <w:p w14:paraId="4BA8E17B" w14:textId="77777777" w:rsidR="00312662" w:rsidRDefault="00312662" w:rsidP="00312662">
            <w:pPr>
              <w:numPr>
                <w:ilvl w:val="0"/>
                <w:numId w:val="23"/>
              </w:numPr>
              <w:spacing w:before="0" w:after="0"/>
              <w:rPr>
                <w:rFonts w:ascii="Arial" w:eastAsia="Times New Roman" w:hAnsi="Arial" w:cs="Arial"/>
                <w:position w:val="1"/>
              </w:rPr>
            </w:pPr>
            <w:r>
              <w:rPr>
                <w:rFonts w:ascii="Arial" w:eastAsia="Times New Roman" w:hAnsi="Arial" w:cs="Arial"/>
                <w:position w:val="1"/>
              </w:rPr>
              <w:t xml:space="preserve">Maintains an inventory schedule and processes orders of all necessary equipment and supplies for the office. </w:t>
            </w:r>
          </w:p>
          <w:p w14:paraId="28DF0D04" w14:textId="77777777" w:rsidR="00312662" w:rsidRDefault="00312662" w:rsidP="00312662">
            <w:pPr>
              <w:numPr>
                <w:ilvl w:val="0"/>
                <w:numId w:val="23"/>
              </w:numPr>
              <w:spacing w:before="0" w:after="0"/>
              <w:rPr>
                <w:rFonts w:ascii="Arial" w:eastAsia="Times New Roman" w:hAnsi="Arial" w:cs="Arial"/>
                <w:position w:val="1"/>
              </w:rPr>
            </w:pPr>
            <w:r>
              <w:rPr>
                <w:rFonts w:ascii="Arial" w:eastAsia="Times New Roman" w:hAnsi="Arial" w:cs="Arial"/>
                <w:position w:val="1"/>
              </w:rPr>
              <w:t xml:space="preserve">Works as </w:t>
            </w:r>
            <w:proofErr w:type="spellStart"/>
            <w:r>
              <w:rPr>
                <w:rFonts w:ascii="Arial" w:eastAsia="Times New Roman" w:hAnsi="Arial" w:cs="Arial"/>
                <w:position w:val="1"/>
              </w:rPr>
              <w:t>apart</w:t>
            </w:r>
            <w:proofErr w:type="spellEnd"/>
            <w:r>
              <w:rPr>
                <w:rFonts w:ascii="Arial" w:eastAsia="Times New Roman" w:hAnsi="Arial" w:cs="Arial"/>
                <w:position w:val="1"/>
              </w:rPr>
              <w:t xml:space="preserve"> of a team, maintaining a cooperative, helpful attitude towards fellow workers, supervisors and the general public.</w:t>
            </w:r>
          </w:p>
          <w:p w14:paraId="10032A6C" w14:textId="77777777" w:rsidR="00312662" w:rsidRDefault="00312662" w:rsidP="00312662">
            <w:pPr>
              <w:numPr>
                <w:ilvl w:val="0"/>
                <w:numId w:val="23"/>
              </w:numPr>
              <w:spacing w:before="0" w:after="0"/>
              <w:rPr>
                <w:rFonts w:ascii="Arial" w:eastAsia="Times New Roman" w:hAnsi="Arial" w:cs="Arial"/>
                <w:position w:val="1"/>
              </w:rPr>
            </w:pPr>
            <w:r>
              <w:rPr>
                <w:rFonts w:ascii="Arial" w:eastAsia="Times New Roman" w:hAnsi="Arial" w:cs="Arial"/>
                <w:position w:val="1"/>
              </w:rPr>
              <w:t>Maintains confidentiality and security of all County Auditor’s Office information and systems.</w:t>
            </w:r>
          </w:p>
          <w:p w14:paraId="647F2E26" w14:textId="77777777" w:rsidR="00312662" w:rsidRDefault="00312662" w:rsidP="00312662">
            <w:pPr>
              <w:numPr>
                <w:ilvl w:val="0"/>
                <w:numId w:val="23"/>
              </w:numPr>
              <w:spacing w:before="0" w:after="0"/>
              <w:rPr>
                <w:rFonts w:ascii="Arial" w:eastAsia="Times New Roman" w:hAnsi="Arial" w:cs="Arial"/>
                <w:position w:val="1"/>
              </w:rPr>
            </w:pPr>
            <w:r>
              <w:rPr>
                <w:rFonts w:ascii="Arial" w:eastAsia="Times New Roman" w:hAnsi="Arial" w:cs="Arial"/>
                <w:position w:val="1"/>
              </w:rPr>
              <w:t xml:space="preserve"> Provides information, reports and assistance to Elected Officials, Department Heads, employees and the public regarding operations of the County Auditor’s Office. </w:t>
            </w:r>
          </w:p>
          <w:p w14:paraId="4E6341E3" w14:textId="77777777" w:rsidR="00312662" w:rsidRDefault="00312662" w:rsidP="00312662">
            <w:pPr>
              <w:spacing w:before="0" w:after="0"/>
              <w:rPr>
                <w:rFonts w:ascii="Arial" w:eastAsia="Times New Roman" w:hAnsi="Arial" w:cs="Arial"/>
                <w:position w:val="1"/>
              </w:rPr>
            </w:pPr>
          </w:p>
          <w:p w14:paraId="72DFE51E" w14:textId="77777777" w:rsidR="00312662" w:rsidRPr="003B5343" w:rsidRDefault="00312662" w:rsidP="00312662">
            <w:pPr>
              <w:spacing w:after="0"/>
              <w:ind w:left="144"/>
              <w:rPr>
                <w:rFonts w:ascii="Arial" w:eastAsia="Times New Roman" w:hAnsi="Arial" w:cs="Arial"/>
                <w:position w:val="1"/>
              </w:rPr>
            </w:pPr>
            <w:r w:rsidRPr="003B5343">
              <w:rPr>
                <w:rFonts w:ascii="Arial" w:eastAsia="Times New Roman" w:hAnsi="Arial" w:cs="Arial"/>
                <w:b/>
                <w:position w:val="1"/>
              </w:rPr>
              <w:t>Additional Job Duties</w:t>
            </w:r>
            <w:r w:rsidRPr="003B5343">
              <w:rPr>
                <w:rFonts w:ascii="Arial" w:eastAsia="Times New Roman" w:hAnsi="Arial" w:cs="Arial"/>
                <w:position w:val="1"/>
              </w:rPr>
              <w:t xml:space="preserve">: Any other duty as assigned by the supervisor within the scope of the department.          </w:t>
            </w:r>
          </w:p>
          <w:p w14:paraId="1265AE15" w14:textId="77777777" w:rsidR="00312662" w:rsidRPr="003B5343" w:rsidRDefault="00312662" w:rsidP="00312662">
            <w:pPr>
              <w:spacing w:after="0"/>
              <w:ind w:left="144"/>
              <w:rPr>
                <w:rFonts w:ascii="Arial" w:eastAsia="Times New Roman" w:hAnsi="Arial" w:cs="Arial"/>
                <w:position w:val="1"/>
              </w:rPr>
            </w:pPr>
            <w:r w:rsidRPr="003B5343">
              <w:rPr>
                <w:rFonts w:ascii="Arial" w:eastAsia="Times New Roman" w:hAnsi="Arial" w:cs="Arial"/>
                <w:position w:val="1"/>
              </w:rPr>
              <w:t xml:space="preserve">                      </w:t>
            </w:r>
          </w:p>
          <w:p w14:paraId="436E2074" w14:textId="77777777" w:rsidR="00312662" w:rsidRPr="0062066C" w:rsidRDefault="00312662" w:rsidP="00312662">
            <w:pPr>
              <w:spacing w:before="0" w:after="0"/>
              <w:rPr>
                <w:rFonts w:ascii="Arial" w:eastAsia="Times New Roman" w:hAnsi="Arial" w:cs="Arial"/>
                <w:position w:val="1"/>
              </w:rPr>
            </w:pPr>
          </w:p>
          <w:p w14:paraId="60F4576A" w14:textId="77777777" w:rsidR="00312662" w:rsidRDefault="00312662" w:rsidP="00486528">
            <w:pPr>
              <w:spacing w:after="0"/>
              <w:rPr>
                <w:rFonts w:asciiTheme="majorHAnsi" w:hAnsiTheme="majorHAnsi"/>
                <w:b/>
                <w:smallCaps/>
                <w:sz w:val="22"/>
              </w:rPr>
            </w:pPr>
          </w:p>
          <w:p w14:paraId="4D3998ED" w14:textId="37D5F74F" w:rsidR="00312662" w:rsidRDefault="00486528" w:rsidP="00486528">
            <w:pPr>
              <w:spacing w:after="0"/>
              <w:rPr>
                <w:rFonts w:asciiTheme="majorHAnsi" w:hAnsiTheme="majorHAnsi"/>
                <w:b/>
                <w:smallCaps/>
                <w:sz w:val="22"/>
              </w:rPr>
            </w:pPr>
            <w:r w:rsidRPr="00F26B2E">
              <w:rPr>
                <w:rFonts w:asciiTheme="majorHAnsi" w:hAnsiTheme="majorHAnsi"/>
                <w:b/>
                <w:smallCaps/>
                <w:sz w:val="22"/>
              </w:rPr>
              <w:t>EDUCATION AND KNOWLEDGE</w:t>
            </w:r>
            <w:r w:rsidR="00312662">
              <w:rPr>
                <w:rFonts w:asciiTheme="majorHAnsi" w:hAnsiTheme="majorHAnsi"/>
                <w:b/>
                <w:smallCaps/>
                <w:sz w:val="22"/>
              </w:rPr>
              <w:t>:</w:t>
            </w:r>
          </w:p>
          <w:p w14:paraId="206EF97F" w14:textId="77777777" w:rsidR="00312662" w:rsidRPr="00312662" w:rsidRDefault="00312662" w:rsidP="00312662">
            <w:pPr>
              <w:numPr>
                <w:ilvl w:val="0"/>
                <w:numId w:val="24"/>
              </w:numPr>
              <w:spacing w:before="0" w:after="0"/>
              <w:rPr>
                <w:rFonts w:ascii="Arial" w:hAnsi="Arial" w:cs="Arial"/>
                <w:szCs w:val="20"/>
              </w:rPr>
            </w:pPr>
            <w:r w:rsidRPr="00312662">
              <w:rPr>
                <w:rFonts w:ascii="Arial" w:hAnsi="Arial" w:cs="Arial"/>
                <w:szCs w:val="20"/>
              </w:rPr>
              <w:t xml:space="preserve">High School Diploma; Degree or Major in Accounting or related field may be preferred. </w:t>
            </w:r>
          </w:p>
          <w:p w14:paraId="5C665181" w14:textId="77777777" w:rsidR="00312662" w:rsidRPr="00312662" w:rsidRDefault="00312662" w:rsidP="00312662">
            <w:pPr>
              <w:numPr>
                <w:ilvl w:val="0"/>
                <w:numId w:val="24"/>
              </w:numPr>
              <w:spacing w:before="0" w:after="0"/>
              <w:rPr>
                <w:rFonts w:ascii="Arial" w:hAnsi="Arial" w:cs="Arial"/>
                <w:szCs w:val="20"/>
              </w:rPr>
            </w:pPr>
            <w:r w:rsidRPr="00312662">
              <w:rPr>
                <w:rFonts w:ascii="Arial" w:hAnsi="Arial" w:cs="Arial"/>
                <w:szCs w:val="20"/>
              </w:rPr>
              <w:t>Knowledge of principles of financial accounting/auditing preferred.</w:t>
            </w:r>
          </w:p>
          <w:p w14:paraId="5C51AFEE" w14:textId="77777777" w:rsidR="00312662" w:rsidRPr="00312662" w:rsidRDefault="00312662" w:rsidP="00312662">
            <w:pPr>
              <w:numPr>
                <w:ilvl w:val="0"/>
                <w:numId w:val="24"/>
              </w:numPr>
              <w:spacing w:before="0" w:after="0"/>
              <w:rPr>
                <w:rFonts w:ascii="Arial" w:hAnsi="Arial" w:cs="Arial"/>
                <w:szCs w:val="20"/>
              </w:rPr>
            </w:pPr>
            <w:r w:rsidRPr="00312662">
              <w:rPr>
                <w:rFonts w:ascii="Arial" w:hAnsi="Arial" w:cs="Arial"/>
                <w:szCs w:val="20"/>
              </w:rPr>
              <w:t>Two years’ experience in general accounting or bookkeeping preferred.</w:t>
            </w:r>
          </w:p>
          <w:p w14:paraId="44D73725" w14:textId="77777777" w:rsidR="00312662" w:rsidRPr="00312662" w:rsidRDefault="00312662" w:rsidP="00312662">
            <w:pPr>
              <w:pStyle w:val="ListParagraph"/>
              <w:numPr>
                <w:ilvl w:val="0"/>
                <w:numId w:val="24"/>
              </w:numPr>
              <w:spacing w:after="0" w:line="240" w:lineRule="auto"/>
              <w:rPr>
                <w:rFonts w:ascii="Arial" w:hAnsi="Arial" w:cs="Arial"/>
                <w:sz w:val="20"/>
                <w:szCs w:val="20"/>
              </w:rPr>
            </w:pPr>
            <w:r w:rsidRPr="00312662">
              <w:rPr>
                <w:rFonts w:ascii="Arial" w:hAnsi="Arial" w:cs="Arial"/>
                <w:sz w:val="20"/>
                <w:szCs w:val="20"/>
              </w:rPr>
              <w:t>Possess good communication skills, both written and verbal.</w:t>
            </w:r>
          </w:p>
          <w:p w14:paraId="0F6B5FAF" w14:textId="77777777" w:rsidR="00312662" w:rsidRPr="00312662" w:rsidRDefault="00312662" w:rsidP="00312662">
            <w:pPr>
              <w:spacing w:after="0" w:line="200" w:lineRule="exact"/>
              <w:rPr>
                <w:rFonts w:ascii="Arial" w:hAnsi="Arial" w:cs="Arial"/>
                <w:b/>
                <w:szCs w:val="20"/>
              </w:rPr>
            </w:pPr>
          </w:p>
          <w:p w14:paraId="7207EF12" w14:textId="071D9912" w:rsidR="00C47FD0" w:rsidRPr="00312662" w:rsidRDefault="00C47FD0" w:rsidP="00312662">
            <w:pPr>
              <w:spacing w:after="0"/>
              <w:rPr>
                <w:rStyle w:val="DetailsChar"/>
                <w:szCs w:val="20"/>
              </w:rPr>
            </w:pPr>
            <w:r w:rsidRPr="00312662">
              <w:rPr>
                <w:rFonts w:asciiTheme="majorHAnsi" w:hAnsiTheme="majorHAnsi"/>
                <w:b/>
                <w:smallCaps/>
                <w:szCs w:val="20"/>
              </w:rPr>
              <w:t>WORKING CONDITIONS</w:t>
            </w:r>
            <w:r w:rsidR="00312662" w:rsidRPr="00312662">
              <w:rPr>
                <w:rFonts w:asciiTheme="majorHAnsi" w:hAnsiTheme="majorHAnsi"/>
                <w:b/>
                <w:smallCaps/>
                <w:szCs w:val="20"/>
              </w:rPr>
              <w:t>:</w:t>
            </w:r>
          </w:p>
          <w:p w14:paraId="2C07CF65" w14:textId="77777777" w:rsidR="00312662" w:rsidRPr="00312662" w:rsidRDefault="00312662" w:rsidP="00312662">
            <w:pPr>
              <w:pStyle w:val="ListParagraph"/>
              <w:numPr>
                <w:ilvl w:val="0"/>
                <w:numId w:val="24"/>
              </w:numPr>
              <w:spacing w:after="0" w:line="240" w:lineRule="auto"/>
              <w:rPr>
                <w:rFonts w:ascii="Arial" w:hAnsi="Arial" w:cs="Arial"/>
                <w:sz w:val="20"/>
                <w:szCs w:val="20"/>
              </w:rPr>
            </w:pPr>
            <w:r w:rsidRPr="00312662">
              <w:rPr>
                <w:rFonts w:ascii="Arial" w:hAnsi="Arial" w:cs="Arial"/>
                <w:sz w:val="20"/>
                <w:szCs w:val="20"/>
              </w:rPr>
              <w:t>Subject to occasional work beyond normal workweek (8 a.m. – 5 p.m. Monday – Friday)</w:t>
            </w:r>
          </w:p>
          <w:p w14:paraId="42AC232B" w14:textId="77777777" w:rsidR="00312662" w:rsidRPr="00312662" w:rsidRDefault="00312662" w:rsidP="00312662">
            <w:pPr>
              <w:pStyle w:val="ListParagraph"/>
              <w:numPr>
                <w:ilvl w:val="0"/>
                <w:numId w:val="24"/>
              </w:numPr>
              <w:spacing w:after="0" w:line="240" w:lineRule="auto"/>
              <w:rPr>
                <w:rFonts w:ascii="Arial" w:hAnsi="Arial" w:cs="Arial"/>
                <w:sz w:val="20"/>
                <w:szCs w:val="20"/>
              </w:rPr>
            </w:pPr>
            <w:r w:rsidRPr="00312662">
              <w:rPr>
                <w:rFonts w:ascii="Arial" w:hAnsi="Arial" w:cs="Arial"/>
                <w:sz w:val="20"/>
                <w:szCs w:val="20"/>
              </w:rPr>
              <w:t>May be subject to travel</w:t>
            </w:r>
          </w:p>
          <w:p w14:paraId="60CDFB6A" w14:textId="77777777" w:rsidR="00312662" w:rsidRPr="00312662" w:rsidRDefault="00312662" w:rsidP="00312662">
            <w:pPr>
              <w:pStyle w:val="ListParagraph"/>
              <w:numPr>
                <w:ilvl w:val="0"/>
                <w:numId w:val="24"/>
              </w:numPr>
              <w:spacing w:after="0" w:line="240" w:lineRule="auto"/>
              <w:rPr>
                <w:rFonts w:ascii="Arial" w:hAnsi="Arial" w:cs="Arial"/>
                <w:sz w:val="20"/>
                <w:szCs w:val="20"/>
              </w:rPr>
            </w:pPr>
            <w:r w:rsidRPr="00312662">
              <w:rPr>
                <w:rFonts w:ascii="Arial" w:hAnsi="Arial" w:cs="Arial"/>
                <w:sz w:val="20"/>
                <w:szCs w:val="20"/>
              </w:rPr>
              <w:t>Must be able to bend, sit, stoop, reach overhead, climb ladders, and move objects up to 25lbs</w:t>
            </w:r>
          </w:p>
          <w:p w14:paraId="593306B2" w14:textId="77777777" w:rsidR="00312662" w:rsidRPr="00312662" w:rsidRDefault="00312662" w:rsidP="00312662">
            <w:pPr>
              <w:numPr>
                <w:ilvl w:val="0"/>
                <w:numId w:val="24"/>
              </w:numPr>
              <w:spacing w:before="0" w:after="0"/>
              <w:rPr>
                <w:rFonts w:ascii="Arial" w:hAnsi="Arial" w:cs="Arial"/>
                <w:szCs w:val="20"/>
              </w:rPr>
            </w:pPr>
            <w:r w:rsidRPr="00312662">
              <w:rPr>
                <w:rFonts w:ascii="Arial" w:hAnsi="Arial" w:cs="Arial"/>
                <w:szCs w:val="20"/>
              </w:rPr>
              <w:t>Extended periods of data entry work may be sufficient to cause some discomfort</w:t>
            </w:r>
          </w:p>
          <w:p w14:paraId="1594B7CE" w14:textId="77777777" w:rsidR="00312662" w:rsidRPr="00312662" w:rsidRDefault="00312662" w:rsidP="00312662">
            <w:pPr>
              <w:pStyle w:val="ListParagraph"/>
              <w:spacing w:after="0" w:line="240" w:lineRule="auto"/>
              <w:rPr>
                <w:rFonts w:ascii="Arial" w:hAnsi="Arial" w:cs="Arial"/>
                <w:sz w:val="20"/>
                <w:szCs w:val="20"/>
              </w:rPr>
            </w:pPr>
          </w:p>
          <w:p w14:paraId="7D1FDB29" w14:textId="0A9C877B" w:rsidR="007F180E" w:rsidRPr="00C47FD0" w:rsidRDefault="007F180E" w:rsidP="00C47FD0">
            <w:pPr>
              <w:spacing w:after="0"/>
              <w:rPr>
                <w:rStyle w:val="DetailsChar"/>
                <w:rFonts w:asciiTheme="majorHAnsi" w:hAnsiTheme="majorHAnsi"/>
                <w:b/>
                <w:smallCaps/>
                <w:color w:val="auto"/>
                <w:sz w:val="22"/>
              </w:rPr>
            </w:pPr>
          </w:p>
        </w:tc>
        <w:tc>
          <w:tcPr>
            <w:tcW w:w="3258" w:type="dxa"/>
            <w:tcBorders>
              <w:top w:val="nil"/>
              <w:left w:val="single" w:sz="4" w:space="0" w:color="auto"/>
              <w:bottom w:val="nil"/>
              <w:right w:val="nil"/>
            </w:tcBorders>
          </w:tcPr>
          <w:p w14:paraId="4A27B213"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6FE7583E" w14:textId="77777777" w:rsidR="007F180E" w:rsidRPr="00B475DD" w:rsidRDefault="007F180E">
            <w:pPr>
              <w:spacing w:before="0" w:after="0"/>
            </w:pPr>
          </w:p>
        </w:tc>
        <w:tc>
          <w:tcPr>
            <w:tcW w:w="3258" w:type="dxa"/>
          </w:tcPr>
          <w:p w14:paraId="19313E75" w14:textId="77777777" w:rsidR="007F180E" w:rsidRPr="00B475DD" w:rsidRDefault="007F180E">
            <w:pPr>
              <w:spacing w:before="0" w:after="0"/>
            </w:pPr>
          </w:p>
        </w:tc>
      </w:tr>
    </w:tbl>
    <w:p w14:paraId="58E36EE3" w14:textId="77777777" w:rsidR="006C5CCB" w:rsidRPr="00675772" w:rsidRDefault="006C5CCB" w:rsidP="00893A27">
      <w:pPr>
        <w:jc w:val="right"/>
      </w:pPr>
    </w:p>
    <w:sectPr w:rsidR="006C5CCB" w:rsidRPr="00675772" w:rsidSect="00893A27">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71E7" w14:textId="77777777" w:rsidR="0033390C" w:rsidRDefault="0033390C" w:rsidP="00037D55">
      <w:pPr>
        <w:spacing w:before="0" w:after="0"/>
      </w:pPr>
      <w:r>
        <w:separator/>
      </w:r>
    </w:p>
  </w:endnote>
  <w:endnote w:type="continuationSeparator" w:id="0">
    <w:p w14:paraId="5634CBBB" w14:textId="77777777" w:rsidR="0033390C" w:rsidRDefault="0033390C"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DA92" w14:textId="77777777" w:rsidR="00037D55" w:rsidRDefault="00605BB7">
    <w:pPr>
      <w:pStyle w:val="Footer"/>
      <w:jc w:val="right"/>
    </w:pPr>
    <w:r>
      <w:fldChar w:fldCharType="begin"/>
    </w:r>
    <w:r>
      <w:instrText xml:space="preserve"> PAGE   \* MERGEFORMAT </w:instrText>
    </w:r>
    <w:r>
      <w:fldChar w:fldCharType="separate"/>
    </w:r>
    <w:r w:rsidR="00B05436">
      <w:rPr>
        <w:noProof/>
      </w:rPr>
      <w:t>1</w:t>
    </w:r>
    <w:r>
      <w:rPr>
        <w:noProof/>
      </w:rPr>
      <w:fldChar w:fldCharType="end"/>
    </w:r>
  </w:p>
  <w:p w14:paraId="2F54D580"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F58D" w14:textId="77777777" w:rsidR="0033390C" w:rsidRDefault="0033390C" w:rsidP="00037D55">
      <w:pPr>
        <w:spacing w:before="0" w:after="0"/>
      </w:pPr>
      <w:r>
        <w:separator/>
      </w:r>
    </w:p>
  </w:footnote>
  <w:footnote w:type="continuationSeparator" w:id="0">
    <w:p w14:paraId="652C673C" w14:textId="77777777" w:rsidR="0033390C" w:rsidRDefault="0033390C"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F4B2" w14:textId="77777777" w:rsidR="00037D55" w:rsidRPr="00365061" w:rsidRDefault="00893A27" w:rsidP="00893A27">
    <w:pPr>
      <w:pStyle w:val="Companyname"/>
      <w:jc w:val="center"/>
    </w:pPr>
    <w:r>
      <w:rPr>
        <w:noProof/>
      </w:rPr>
      <w:drawing>
        <wp:inline distT="0" distB="0" distL="0" distR="0" wp14:anchorId="6056E4BB" wp14:editId="0091BE44">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568"/>
    <w:multiLevelType w:val="hybridMultilevel"/>
    <w:tmpl w:val="8676F4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041C6"/>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B45BD"/>
    <w:multiLevelType w:val="hybridMultilevel"/>
    <w:tmpl w:val="797622C8"/>
    <w:lvl w:ilvl="0" w:tplc="93A0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691E35"/>
    <w:multiLevelType w:val="hybridMultilevel"/>
    <w:tmpl w:val="FD6A6F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F74F6"/>
    <w:multiLevelType w:val="hybridMultilevel"/>
    <w:tmpl w:val="3B1636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71721A"/>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DF4294"/>
    <w:multiLevelType w:val="hybridMultilevel"/>
    <w:tmpl w:val="ED80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D4FC1"/>
    <w:multiLevelType w:val="hybridMultilevel"/>
    <w:tmpl w:val="CB04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E0CFB"/>
    <w:multiLevelType w:val="hybridMultilevel"/>
    <w:tmpl w:val="0AA80C70"/>
    <w:lvl w:ilvl="0" w:tplc="04090001">
      <w:start w:val="1"/>
      <w:numFmt w:val="bullet"/>
      <w:lvlText w:val=""/>
      <w:lvlJc w:val="left"/>
      <w:pPr>
        <w:ind w:left="868" w:hanging="360"/>
      </w:pPr>
      <w:rPr>
        <w:rFonts w:ascii="Symbol" w:hAnsi="Symbol"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3"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92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3121"/>
    <w:multiLevelType w:val="hybridMultilevel"/>
    <w:tmpl w:val="DD0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7FF7"/>
    <w:multiLevelType w:val="hybridMultilevel"/>
    <w:tmpl w:val="D344774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47B4B"/>
    <w:multiLevelType w:val="multilevel"/>
    <w:tmpl w:val="A1142C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EA13580"/>
    <w:multiLevelType w:val="hybridMultilevel"/>
    <w:tmpl w:val="B92092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701520059">
    <w:abstractNumId w:val="10"/>
  </w:num>
  <w:num w:numId="2" w16cid:durableId="1597178327">
    <w:abstractNumId w:val="1"/>
  </w:num>
  <w:num w:numId="3" w16cid:durableId="1556967082">
    <w:abstractNumId w:val="13"/>
  </w:num>
  <w:num w:numId="4" w16cid:durableId="246118395">
    <w:abstractNumId w:val="14"/>
  </w:num>
  <w:num w:numId="5" w16cid:durableId="1931890427">
    <w:abstractNumId w:val="10"/>
  </w:num>
  <w:num w:numId="6" w16cid:durableId="129709992">
    <w:abstractNumId w:val="16"/>
  </w:num>
  <w:num w:numId="7" w16cid:durableId="1423794033">
    <w:abstractNumId w:val="22"/>
  </w:num>
  <w:num w:numId="8" w16cid:durableId="870845802">
    <w:abstractNumId w:val="6"/>
  </w:num>
  <w:num w:numId="9" w16cid:durableId="1833373591">
    <w:abstractNumId w:val="8"/>
  </w:num>
  <w:num w:numId="10" w16cid:durableId="1420174949">
    <w:abstractNumId w:val="17"/>
  </w:num>
  <w:num w:numId="11" w16cid:durableId="1592544225">
    <w:abstractNumId w:val="19"/>
  </w:num>
  <w:num w:numId="12" w16cid:durableId="10692007">
    <w:abstractNumId w:val="2"/>
  </w:num>
  <w:num w:numId="13" w16cid:durableId="135342397">
    <w:abstractNumId w:val="7"/>
  </w:num>
  <w:num w:numId="14" w16cid:durableId="377096628">
    <w:abstractNumId w:val="3"/>
  </w:num>
  <w:num w:numId="15" w16cid:durableId="1590852511">
    <w:abstractNumId w:val="4"/>
  </w:num>
  <w:num w:numId="16" w16cid:durableId="713429315">
    <w:abstractNumId w:val="5"/>
  </w:num>
  <w:num w:numId="17" w16cid:durableId="513493538">
    <w:abstractNumId w:val="21"/>
  </w:num>
  <w:num w:numId="18" w16cid:durableId="1071654236">
    <w:abstractNumId w:val="0"/>
  </w:num>
  <w:num w:numId="19" w16cid:durableId="1225262081">
    <w:abstractNumId w:val="18"/>
  </w:num>
  <w:num w:numId="20" w16cid:durableId="1184323111">
    <w:abstractNumId w:val="15"/>
  </w:num>
  <w:num w:numId="21" w16cid:durableId="469248895">
    <w:abstractNumId w:val="20"/>
  </w:num>
  <w:num w:numId="22" w16cid:durableId="1790857806">
    <w:abstractNumId w:val="11"/>
  </w:num>
  <w:num w:numId="23" w16cid:durableId="1672373887">
    <w:abstractNumId w:val="12"/>
  </w:num>
  <w:num w:numId="24" w16cid:durableId="1251886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F70"/>
    <w:rsid w:val="000036DF"/>
    <w:rsid w:val="0000451F"/>
    <w:rsid w:val="00011A26"/>
    <w:rsid w:val="00025061"/>
    <w:rsid w:val="000255A3"/>
    <w:rsid w:val="00034621"/>
    <w:rsid w:val="00034D06"/>
    <w:rsid w:val="00035AA4"/>
    <w:rsid w:val="00037D55"/>
    <w:rsid w:val="00061B16"/>
    <w:rsid w:val="0006538F"/>
    <w:rsid w:val="00082134"/>
    <w:rsid w:val="000853BC"/>
    <w:rsid w:val="000949DE"/>
    <w:rsid w:val="000A6361"/>
    <w:rsid w:val="000C5A46"/>
    <w:rsid w:val="000E43A5"/>
    <w:rsid w:val="000E487D"/>
    <w:rsid w:val="000E7DFF"/>
    <w:rsid w:val="000F0378"/>
    <w:rsid w:val="000F6B6D"/>
    <w:rsid w:val="00114FAC"/>
    <w:rsid w:val="0012566B"/>
    <w:rsid w:val="0014076C"/>
    <w:rsid w:val="00146B76"/>
    <w:rsid w:val="00147A54"/>
    <w:rsid w:val="00161E16"/>
    <w:rsid w:val="001A24F2"/>
    <w:rsid w:val="00201D1A"/>
    <w:rsid w:val="00211EBF"/>
    <w:rsid w:val="00276A6F"/>
    <w:rsid w:val="00291A45"/>
    <w:rsid w:val="002A36C6"/>
    <w:rsid w:val="002A4B17"/>
    <w:rsid w:val="003020A4"/>
    <w:rsid w:val="00312662"/>
    <w:rsid w:val="0033390C"/>
    <w:rsid w:val="00337CB2"/>
    <w:rsid w:val="0036119B"/>
    <w:rsid w:val="00365061"/>
    <w:rsid w:val="003740F6"/>
    <w:rsid w:val="00374F55"/>
    <w:rsid w:val="003829AA"/>
    <w:rsid w:val="00386B78"/>
    <w:rsid w:val="003A0571"/>
    <w:rsid w:val="003B68E9"/>
    <w:rsid w:val="0040227D"/>
    <w:rsid w:val="00407880"/>
    <w:rsid w:val="00440CA8"/>
    <w:rsid w:val="00464444"/>
    <w:rsid w:val="00486528"/>
    <w:rsid w:val="004867C0"/>
    <w:rsid w:val="00491238"/>
    <w:rsid w:val="004F176B"/>
    <w:rsid w:val="00500155"/>
    <w:rsid w:val="005020F8"/>
    <w:rsid w:val="00502ADE"/>
    <w:rsid w:val="00506F9F"/>
    <w:rsid w:val="00516A0F"/>
    <w:rsid w:val="005175E8"/>
    <w:rsid w:val="00547D99"/>
    <w:rsid w:val="005531C0"/>
    <w:rsid w:val="00562A56"/>
    <w:rsid w:val="00566F1F"/>
    <w:rsid w:val="00592652"/>
    <w:rsid w:val="005A3B49"/>
    <w:rsid w:val="005B1623"/>
    <w:rsid w:val="005C669E"/>
    <w:rsid w:val="005E3FE3"/>
    <w:rsid w:val="0060216F"/>
    <w:rsid w:val="00605BB7"/>
    <w:rsid w:val="00614E2F"/>
    <w:rsid w:val="00642C7A"/>
    <w:rsid w:val="00675772"/>
    <w:rsid w:val="006B03C3"/>
    <w:rsid w:val="006B253D"/>
    <w:rsid w:val="006C3597"/>
    <w:rsid w:val="006C5CCB"/>
    <w:rsid w:val="006E2D7F"/>
    <w:rsid w:val="00702BF0"/>
    <w:rsid w:val="00724EBE"/>
    <w:rsid w:val="00731239"/>
    <w:rsid w:val="00774232"/>
    <w:rsid w:val="0079152D"/>
    <w:rsid w:val="00793B8B"/>
    <w:rsid w:val="007A6DA2"/>
    <w:rsid w:val="007A7A23"/>
    <w:rsid w:val="007B1F09"/>
    <w:rsid w:val="007B5567"/>
    <w:rsid w:val="007B5BB4"/>
    <w:rsid w:val="007B6A52"/>
    <w:rsid w:val="007E3E45"/>
    <w:rsid w:val="007F180E"/>
    <w:rsid w:val="007F2C82"/>
    <w:rsid w:val="007F3E42"/>
    <w:rsid w:val="008036DF"/>
    <w:rsid w:val="0080619B"/>
    <w:rsid w:val="008123E7"/>
    <w:rsid w:val="00851E78"/>
    <w:rsid w:val="00857B5E"/>
    <w:rsid w:val="008865A3"/>
    <w:rsid w:val="008906F1"/>
    <w:rsid w:val="00893A27"/>
    <w:rsid w:val="008A33D3"/>
    <w:rsid w:val="008D03D8"/>
    <w:rsid w:val="008D0916"/>
    <w:rsid w:val="008D6112"/>
    <w:rsid w:val="008F2537"/>
    <w:rsid w:val="009330CA"/>
    <w:rsid w:val="00942365"/>
    <w:rsid w:val="009430A2"/>
    <w:rsid w:val="0099370D"/>
    <w:rsid w:val="00995110"/>
    <w:rsid w:val="009D7F70"/>
    <w:rsid w:val="009F3306"/>
    <w:rsid w:val="009F3F77"/>
    <w:rsid w:val="00A01E8A"/>
    <w:rsid w:val="00A11D29"/>
    <w:rsid w:val="00A20251"/>
    <w:rsid w:val="00A27A2A"/>
    <w:rsid w:val="00A359F5"/>
    <w:rsid w:val="00A463B7"/>
    <w:rsid w:val="00A81673"/>
    <w:rsid w:val="00AA066D"/>
    <w:rsid w:val="00AA7A4A"/>
    <w:rsid w:val="00B05436"/>
    <w:rsid w:val="00B475DD"/>
    <w:rsid w:val="00B970D6"/>
    <w:rsid w:val="00BA13C7"/>
    <w:rsid w:val="00BB2F85"/>
    <w:rsid w:val="00BB78EE"/>
    <w:rsid w:val="00BD0958"/>
    <w:rsid w:val="00BE28FE"/>
    <w:rsid w:val="00BF305E"/>
    <w:rsid w:val="00C005A0"/>
    <w:rsid w:val="00C22FD2"/>
    <w:rsid w:val="00C41450"/>
    <w:rsid w:val="00C47FD0"/>
    <w:rsid w:val="00C60E23"/>
    <w:rsid w:val="00C76253"/>
    <w:rsid w:val="00CC4A82"/>
    <w:rsid w:val="00CF22EC"/>
    <w:rsid w:val="00CF467A"/>
    <w:rsid w:val="00CF71EE"/>
    <w:rsid w:val="00D100A3"/>
    <w:rsid w:val="00D17CF6"/>
    <w:rsid w:val="00D32F04"/>
    <w:rsid w:val="00D539E7"/>
    <w:rsid w:val="00D5419A"/>
    <w:rsid w:val="00D57E96"/>
    <w:rsid w:val="00D834D4"/>
    <w:rsid w:val="00D9073A"/>
    <w:rsid w:val="00DB4F41"/>
    <w:rsid w:val="00DB7B5C"/>
    <w:rsid w:val="00DC2EEE"/>
    <w:rsid w:val="00DE106F"/>
    <w:rsid w:val="00DE1BF2"/>
    <w:rsid w:val="00E23F93"/>
    <w:rsid w:val="00E25F48"/>
    <w:rsid w:val="00E34530"/>
    <w:rsid w:val="00E4626A"/>
    <w:rsid w:val="00E52EF8"/>
    <w:rsid w:val="00E72E66"/>
    <w:rsid w:val="00EA68A2"/>
    <w:rsid w:val="00ED5456"/>
    <w:rsid w:val="00ED65E5"/>
    <w:rsid w:val="00F0505B"/>
    <w:rsid w:val="00F06F66"/>
    <w:rsid w:val="00F26B2E"/>
    <w:rsid w:val="00F33F2D"/>
    <w:rsid w:val="00F8089E"/>
    <w:rsid w:val="00F946A5"/>
    <w:rsid w:val="00F959C7"/>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CA08"/>
  <w15:docId w15:val="{5942A978-995A-4216-8C3F-98C7D417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486528"/>
    <w:pPr>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864092">
    <w:abstractNumId w:val="1"/>
  </w:num>
  <w:num w:numId="2" w16cid:durableId="15127172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34D06"/>
    <w:rsid w:val="00061413"/>
    <w:rsid w:val="000D79CB"/>
    <w:rsid w:val="000E37BA"/>
    <w:rsid w:val="003020A4"/>
    <w:rsid w:val="00380E5B"/>
    <w:rsid w:val="00505155"/>
    <w:rsid w:val="0054605C"/>
    <w:rsid w:val="00550E3C"/>
    <w:rsid w:val="00561538"/>
    <w:rsid w:val="005F75BD"/>
    <w:rsid w:val="00702614"/>
    <w:rsid w:val="00727A16"/>
    <w:rsid w:val="007508F7"/>
    <w:rsid w:val="00883F21"/>
    <w:rsid w:val="008D0B88"/>
    <w:rsid w:val="009B070C"/>
    <w:rsid w:val="009C4A05"/>
    <w:rsid w:val="009D4119"/>
    <w:rsid w:val="009F3F77"/>
    <w:rsid w:val="00A478E2"/>
    <w:rsid w:val="00AE11E0"/>
    <w:rsid w:val="00B103D6"/>
    <w:rsid w:val="00B343F9"/>
    <w:rsid w:val="00B9470C"/>
    <w:rsid w:val="00C47CF7"/>
    <w:rsid w:val="00D8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1B06690-06F4-4477-AFA9-CC6F3D1FD820}">
  <ds:schemaRefs>
    <ds:schemaRef ds:uri="http://schemas.openxmlformats.org/officeDocument/2006/bibliography"/>
  </ds:schemaRefs>
</ds:datastoreItem>
</file>

<file path=customXml/itemProps2.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Template>
  <TotalTime>54</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3053</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7</cp:revision>
  <cp:lastPrinted>2015-09-25T21:24:00Z</cp:lastPrinted>
  <dcterms:created xsi:type="dcterms:W3CDTF">2016-04-07T16:38:00Z</dcterms:created>
  <dcterms:modified xsi:type="dcterms:W3CDTF">2025-04-14T15:49:00Z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