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0A0" w:rsidRDefault="0008333A" w:rsidP="007128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HOW TO FILE AN EVICTION SUIT IN THE JUSTICE OF THE PEACE COURT</w:t>
      </w:r>
    </w:p>
    <w:p w:rsidR="0008333A" w:rsidRDefault="0008333A" w:rsidP="00641C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333A" w:rsidRDefault="0008333A" w:rsidP="00641C4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JURISDICTION:</w:t>
      </w:r>
    </w:p>
    <w:p w:rsidR="00641C48" w:rsidRDefault="00641C48" w:rsidP="00641C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333A" w:rsidRDefault="0008333A" w:rsidP="00641C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eviction case is a lawsuit to recover possession of real property under Chapter 24 of the Texas Property Code, often by a landlord against a tenant.  A claim for rent may be joined with an eviction case if the amount of rent due and unpaid is not more than $10,000, excluding statutory inter</w:t>
      </w:r>
      <w:r w:rsidR="0071284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 and court costs but including attorney fees, if any.  Eviction cases are governed by Rules 500-507 and 510 Part V of the</w:t>
      </w:r>
      <w:r w:rsidR="007128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Rules of Civil Procedure.</w:t>
      </w:r>
    </w:p>
    <w:p w:rsidR="00641C48" w:rsidRDefault="00641C48" w:rsidP="00641C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333A" w:rsidRDefault="0008333A" w:rsidP="00641C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PLAINTIFF OR AGENT: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Is the landlord or representative of the owner.</w:t>
      </w:r>
    </w:p>
    <w:p w:rsidR="00641C48" w:rsidRDefault="00641C48" w:rsidP="00641C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333A" w:rsidRDefault="0008333A" w:rsidP="00641C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DEFENDANT OR TENANT:</w:t>
      </w:r>
      <w:r>
        <w:rPr>
          <w:rFonts w:ascii="Times New Roman" w:hAnsi="Times New Roman" w:cs="Times New Roman"/>
          <w:sz w:val="24"/>
          <w:szCs w:val="24"/>
        </w:rPr>
        <w:tab/>
        <w:t>Is the person occupying the rental property.</w:t>
      </w:r>
    </w:p>
    <w:p w:rsidR="00641C48" w:rsidRDefault="00641C48" w:rsidP="00641C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1C48" w:rsidRDefault="0008333A" w:rsidP="00641C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COURT COST: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Filing and service $</w:t>
      </w:r>
      <w:r w:rsidR="00F73EB5">
        <w:rPr>
          <w:rFonts w:ascii="Times New Roman" w:hAnsi="Times New Roman" w:cs="Times New Roman"/>
          <w:sz w:val="24"/>
          <w:szCs w:val="24"/>
        </w:rPr>
        <w:t>1</w:t>
      </w:r>
      <w:r w:rsidR="007C0C41">
        <w:rPr>
          <w:rFonts w:ascii="Times New Roman" w:hAnsi="Times New Roman" w:cs="Times New Roman"/>
          <w:sz w:val="24"/>
          <w:szCs w:val="24"/>
        </w:rPr>
        <w:t>66</w:t>
      </w:r>
      <w:r w:rsidR="00F73EB5">
        <w:rPr>
          <w:rFonts w:ascii="Times New Roman" w:hAnsi="Times New Roman" w:cs="Times New Roman"/>
          <w:sz w:val="24"/>
          <w:szCs w:val="24"/>
        </w:rPr>
        <w:t>.00 (</w:t>
      </w:r>
      <w:r>
        <w:rPr>
          <w:rFonts w:ascii="Times New Roman" w:hAnsi="Times New Roman" w:cs="Times New Roman"/>
          <w:sz w:val="24"/>
          <w:szCs w:val="24"/>
        </w:rPr>
        <w:t>$41.00 &amp; $1</w:t>
      </w:r>
      <w:r w:rsidR="007C0C4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F73EB5">
        <w:rPr>
          <w:rFonts w:ascii="Times New Roman" w:hAnsi="Times New Roman" w:cs="Times New Roman"/>
          <w:sz w:val="24"/>
          <w:szCs w:val="24"/>
        </w:rPr>
        <w:t xml:space="preserve"> per person listed on petition served by Constable or Bee County Sheriff’s Office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41C48" w:rsidRDefault="00641C48" w:rsidP="00641C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1C48" w:rsidRDefault="0008333A" w:rsidP="00641C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VENUE:</w:t>
      </w:r>
      <w:r>
        <w:rPr>
          <w:rFonts w:ascii="Times New Roman" w:hAnsi="Times New Roman" w:cs="Times New Roman"/>
          <w:sz w:val="24"/>
          <w:szCs w:val="24"/>
        </w:rPr>
        <w:tab/>
        <w:t xml:space="preserve">An eviction suit </w:t>
      </w:r>
      <w:r>
        <w:rPr>
          <w:rFonts w:ascii="Times New Roman" w:hAnsi="Times New Roman" w:cs="Times New Roman"/>
          <w:sz w:val="24"/>
          <w:szCs w:val="24"/>
          <w:u w:val="single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be filed in the County and Precinct where the Defendant resides.  (No exceptions)</w:t>
      </w:r>
    </w:p>
    <w:p w:rsidR="00641C48" w:rsidRDefault="00641C48" w:rsidP="00641C4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333A" w:rsidRDefault="0008333A" w:rsidP="00641C4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GENERAL:</w:t>
      </w:r>
    </w:p>
    <w:p w:rsidR="001850B1" w:rsidRDefault="001850B1" w:rsidP="00641C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333A" w:rsidRDefault="00712847" w:rsidP="0071284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Eviction suits cannot be filed in the Justice Court unless there is a landlord-tenant relationship, either expressed or implie</w:t>
      </w:r>
      <w:r w:rsidR="00DC50A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2847" w:rsidRDefault="00712847" w:rsidP="0071284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12847" w:rsidRPr="00712847" w:rsidRDefault="00712847" w:rsidP="0071284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law requires that, prior to fil</w:t>
      </w:r>
      <w:r w:rsidR="006E7135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F73EB5">
        <w:rPr>
          <w:rFonts w:ascii="Times New Roman" w:hAnsi="Times New Roman" w:cs="Times New Roman"/>
          <w:sz w:val="24"/>
          <w:szCs w:val="24"/>
        </w:rPr>
        <w:t>case;</w:t>
      </w:r>
      <w:r>
        <w:rPr>
          <w:rFonts w:ascii="Times New Roman" w:hAnsi="Times New Roman" w:cs="Times New Roman"/>
          <w:sz w:val="24"/>
          <w:szCs w:val="24"/>
        </w:rPr>
        <w:t xml:space="preserve"> the landlord </w:t>
      </w:r>
      <w:r>
        <w:rPr>
          <w:rFonts w:ascii="Times New Roman" w:hAnsi="Times New Roman" w:cs="Times New Roman"/>
          <w:sz w:val="24"/>
          <w:szCs w:val="24"/>
          <w:u w:val="single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give the tenant a written demand to vacate the pr</w:t>
      </w:r>
      <w:r w:rsidR="000D303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mises.  This notice must be hand delivered to someone at the premises over 16 years of age, affixed to the inside or</w:t>
      </w:r>
      <w:r w:rsidR="00500AEA">
        <w:rPr>
          <w:rFonts w:ascii="Times New Roman" w:hAnsi="Times New Roman" w:cs="Times New Roman"/>
          <w:sz w:val="24"/>
          <w:szCs w:val="24"/>
        </w:rPr>
        <w:t xml:space="preserve"> outside of the main entry door</w:t>
      </w:r>
      <w:r>
        <w:rPr>
          <w:rFonts w:ascii="Times New Roman" w:hAnsi="Times New Roman" w:cs="Times New Roman"/>
          <w:sz w:val="24"/>
          <w:szCs w:val="24"/>
        </w:rPr>
        <w:t xml:space="preserve"> or mailed by U.S. certified mail.  (</w:t>
      </w:r>
      <w:r>
        <w:rPr>
          <w:rFonts w:ascii="Times New Roman" w:hAnsi="Times New Roman" w:cs="Times New Roman"/>
          <w:b/>
          <w:sz w:val="24"/>
          <w:szCs w:val="24"/>
        </w:rPr>
        <w:t>If the tenant contests the eviction in Court</w:t>
      </w:r>
      <w:r w:rsidR="00500AE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the burden is on the landlord to prove that the proper notice to vacate was given.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12847" w:rsidRDefault="00712847" w:rsidP="0071284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12847" w:rsidRDefault="00712847" w:rsidP="0071284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The eviction case should not be filed until the notice time has expired.</w:t>
      </w:r>
    </w:p>
    <w:p w:rsidR="00712847" w:rsidRDefault="00712847" w:rsidP="0071284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12847" w:rsidRDefault="00712847" w:rsidP="00641C4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there is a written lease contract signed by 2 or more tenants, all of the tenants should be named and served with a citation.</w:t>
      </w:r>
    </w:p>
    <w:p w:rsidR="00712847" w:rsidRDefault="00712847" w:rsidP="00641C48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12847" w:rsidRDefault="00712847" w:rsidP="00641C4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FILING AND PROCESS OF EVICTION SUIT:</w:t>
      </w:r>
    </w:p>
    <w:p w:rsidR="00712847" w:rsidRDefault="00712847" w:rsidP="00641C4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2847" w:rsidRDefault="00712847" w:rsidP="00641C4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</w:rPr>
        <w:t>responsibility for filling out your petition and civil case information sheet rests with you.</w:t>
      </w:r>
      <w:r>
        <w:rPr>
          <w:rFonts w:ascii="Times New Roman" w:hAnsi="Times New Roman" w:cs="Times New Roman"/>
          <w:sz w:val="24"/>
          <w:szCs w:val="24"/>
        </w:rPr>
        <w:t xml:space="preserve">  Court clerks will assist you if you have </w:t>
      </w:r>
      <w:r>
        <w:rPr>
          <w:rFonts w:ascii="Times New Roman" w:hAnsi="Times New Roman" w:cs="Times New Roman"/>
          <w:i/>
          <w:sz w:val="24"/>
          <w:szCs w:val="24"/>
        </w:rPr>
        <w:t>procedural questions</w:t>
      </w:r>
      <w:r w:rsidR="00641C48">
        <w:rPr>
          <w:rFonts w:ascii="Times New Roman" w:hAnsi="Times New Roman" w:cs="Times New Roman"/>
          <w:i/>
          <w:sz w:val="24"/>
          <w:szCs w:val="24"/>
        </w:rPr>
        <w:t>.</w:t>
      </w:r>
    </w:p>
    <w:p w:rsidR="00712847" w:rsidRDefault="00712847" w:rsidP="00641C4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41C48" w:rsidRDefault="00641C48" w:rsidP="00641C4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Justice Court Civil Information Sheet, Original Eviction Petition, and Service Members Civil Relief Act Sec. 201(b) will be needed for filing.</w:t>
      </w:r>
    </w:p>
    <w:p w:rsidR="00641C48" w:rsidRDefault="00641C48" w:rsidP="00641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1C48" w:rsidRDefault="00641C48" w:rsidP="00641C4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the petition is filed and filing fee accepted, the clerk of the Court will issue a citation and give it to the Constable</w:t>
      </w:r>
      <w:r w:rsidR="000F4104">
        <w:rPr>
          <w:rFonts w:ascii="Times New Roman" w:hAnsi="Times New Roman" w:cs="Times New Roman"/>
          <w:sz w:val="24"/>
          <w:szCs w:val="24"/>
        </w:rPr>
        <w:t>/Sheriff</w:t>
      </w:r>
      <w:r>
        <w:rPr>
          <w:rFonts w:ascii="Times New Roman" w:hAnsi="Times New Roman" w:cs="Times New Roman"/>
          <w:sz w:val="24"/>
          <w:szCs w:val="24"/>
        </w:rPr>
        <w:t xml:space="preserve"> for service.</w:t>
      </w:r>
    </w:p>
    <w:p w:rsidR="00641C48" w:rsidRPr="00641C48" w:rsidRDefault="00641C48" w:rsidP="00641C4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1C48" w:rsidRDefault="00641C48" w:rsidP="00641C4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 Constable</w:t>
      </w:r>
      <w:r w:rsidR="000F4104">
        <w:rPr>
          <w:rFonts w:ascii="Times New Roman" w:hAnsi="Times New Roman" w:cs="Times New Roman"/>
          <w:sz w:val="24"/>
          <w:szCs w:val="24"/>
        </w:rPr>
        <w:t>/Sheriff</w:t>
      </w:r>
      <w:r>
        <w:rPr>
          <w:rFonts w:ascii="Times New Roman" w:hAnsi="Times New Roman" w:cs="Times New Roman"/>
          <w:sz w:val="24"/>
          <w:szCs w:val="24"/>
        </w:rPr>
        <w:t xml:space="preserve"> receives the citation from the clerk he will attempt to serve the Defendant(s).  A hearing date will be set at the time of filing.  Hearing dates are calculated between 1</w:t>
      </w:r>
      <w:r w:rsidR="0001086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and 21 days after </w:t>
      </w:r>
      <w:r>
        <w:rPr>
          <w:rFonts w:ascii="Times New Roman" w:hAnsi="Times New Roman" w:cs="Times New Roman"/>
          <w:b/>
          <w:sz w:val="24"/>
          <w:szCs w:val="24"/>
        </w:rPr>
        <w:t>filing date</w:t>
      </w:r>
      <w:r>
        <w:rPr>
          <w:rFonts w:ascii="Times New Roman" w:hAnsi="Times New Roman" w:cs="Times New Roman"/>
          <w:sz w:val="24"/>
          <w:szCs w:val="24"/>
        </w:rPr>
        <w:t xml:space="preserve"> of the Original Eviction Petition.  Hearings are usually at 9:00 a.m.</w:t>
      </w:r>
    </w:p>
    <w:p w:rsidR="00641C48" w:rsidRPr="00641C48" w:rsidRDefault="00641C48" w:rsidP="00641C4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1C48" w:rsidRDefault="00641C48" w:rsidP="00641C4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Court date it will be the Plaintiff’</w:t>
      </w:r>
      <w:r w:rsidR="00D16B9C">
        <w:rPr>
          <w:rFonts w:ascii="Times New Roman" w:hAnsi="Times New Roman" w:cs="Times New Roman"/>
          <w:sz w:val="24"/>
          <w:szCs w:val="24"/>
        </w:rPr>
        <w:t>s responsibilit</w:t>
      </w:r>
      <w:r>
        <w:rPr>
          <w:rFonts w:ascii="Times New Roman" w:hAnsi="Times New Roman" w:cs="Times New Roman"/>
          <w:sz w:val="24"/>
          <w:szCs w:val="24"/>
        </w:rPr>
        <w:t>y to prove their case against the Defendant.</w:t>
      </w:r>
    </w:p>
    <w:p w:rsidR="00641C48" w:rsidRPr="00641C48" w:rsidRDefault="00641C48" w:rsidP="00641C4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1C48" w:rsidRDefault="00641C48" w:rsidP="00641C4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HEARING:</w:t>
      </w:r>
    </w:p>
    <w:p w:rsidR="00641C48" w:rsidRDefault="00641C48" w:rsidP="00641C4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41C48" w:rsidRDefault="00641C48" w:rsidP="00641C4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Defendant shows for Court and the Judge renders judgment for the Plaintiff, the Defendant has 5 days to vacate the property or file with the Court an Appeal bond.</w:t>
      </w:r>
    </w:p>
    <w:p w:rsidR="00641C48" w:rsidRDefault="00641C48" w:rsidP="00641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1C48" w:rsidRDefault="00641C48" w:rsidP="00641C4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</w:t>
      </w:r>
      <w:r w:rsidR="00D16B9C">
        <w:rPr>
          <w:rFonts w:ascii="Times New Roman" w:hAnsi="Times New Roman" w:cs="Times New Roman"/>
          <w:sz w:val="24"/>
          <w:szCs w:val="24"/>
        </w:rPr>
        <w:t>he Defendant does not show for Court, a Default judgment will be issued against them.  The Defendant has 5 days to vacate the property or file an Appeal bond.</w:t>
      </w:r>
    </w:p>
    <w:p w:rsidR="00D16B9C" w:rsidRPr="00D16B9C" w:rsidRDefault="00D16B9C" w:rsidP="00D16B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16B9C" w:rsidRDefault="00D16B9C" w:rsidP="00641C4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Defendant has not vacated the property or filed an Appeal bond after the expiration of 5 days from the date of judgement, the Plaintiff can ask for a Writ of Possession</w:t>
      </w:r>
      <w:r w:rsidR="007C0C41">
        <w:rPr>
          <w:rFonts w:ascii="Times New Roman" w:hAnsi="Times New Roman" w:cs="Times New Roman"/>
          <w:sz w:val="24"/>
          <w:szCs w:val="24"/>
        </w:rPr>
        <w:t>, $206.00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6B9C" w:rsidRPr="00D16B9C" w:rsidRDefault="00D16B9C" w:rsidP="00D16B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16B9C" w:rsidRDefault="00D16B9C" w:rsidP="00641C4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a Writ of Possession is issued the Constable</w:t>
      </w:r>
      <w:r w:rsidR="000F4104">
        <w:rPr>
          <w:rFonts w:ascii="Times New Roman" w:hAnsi="Times New Roman" w:cs="Times New Roman"/>
          <w:sz w:val="24"/>
          <w:szCs w:val="24"/>
        </w:rPr>
        <w:t>/Sheriff</w:t>
      </w:r>
      <w:r>
        <w:rPr>
          <w:rFonts w:ascii="Times New Roman" w:hAnsi="Times New Roman" w:cs="Times New Roman"/>
          <w:sz w:val="24"/>
          <w:szCs w:val="24"/>
        </w:rPr>
        <w:t xml:space="preserve"> will contact the Plaintiff and work out a date to turn over the property to the landlord.  It will be the Plaintiff’s responsibility to remove any items of the Defendant’s off the premises.  The Constable</w:t>
      </w:r>
      <w:r w:rsidR="000F4104">
        <w:rPr>
          <w:rFonts w:ascii="Times New Roman" w:hAnsi="Times New Roman" w:cs="Times New Roman"/>
          <w:sz w:val="24"/>
          <w:szCs w:val="24"/>
        </w:rPr>
        <w:t>/Sheriff</w:t>
      </w:r>
      <w:r>
        <w:rPr>
          <w:rFonts w:ascii="Times New Roman" w:hAnsi="Times New Roman" w:cs="Times New Roman"/>
          <w:sz w:val="24"/>
          <w:szCs w:val="24"/>
        </w:rPr>
        <w:t xml:space="preserve"> acts only as an observer.</w:t>
      </w:r>
    </w:p>
    <w:p w:rsidR="00D16B9C" w:rsidRDefault="00D16B9C" w:rsidP="00D16B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16B9C" w:rsidRDefault="00D16B9C" w:rsidP="00D16B9C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PLEASE CONTACT THE APPROPRIATE COURT TO RECEIVE INFORMATION PERTAINING TO YOUR SUIT FILED IN THEIR COURT.</w:t>
      </w:r>
    </w:p>
    <w:p w:rsidR="00D16B9C" w:rsidRPr="00641C48" w:rsidRDefault="00D16B9C" w:rsidP="00D16B9C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41C48" w:rsidRPr="00641C48" w:rsidRDefault="00641C48" w:rsidP="001850B1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1850B1" w:rsidRPr="00F73EB5" w:rsidRDefault="001850B1" w:rsidP="001850B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 w:rsidRPr="00F73EB5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Susana S. Contreras, Precinct</w:t>
      </w:r>
      <w:r w:rsidRPr="00F73EB5">
        <w:rPr>
          <w:rFonts w:ascii="Calibri" w:eastAsia="Times New Roman" w:hAnsi="Calibri" w:cs="Times New Roman"/>
          <w:sz w:val="24"/>
          <w:szCs w:val="24"/>
          <w:lang w:val="es-ES"/>
        </w:rPr>
        <w:t xml:space="preserve"> </w:t>
      </w:r>
      <w:r w:rsidRPr="00F73EB5">
        <w:rPr>
          <w:rFonts w:ascii="Calibri" w:eastAsia="Times New Roman" w:hAnsi="Calibri" w:cs="Times New Roman"/>
          <w:b/>
          <w:sz w:val="24"/>
          <w:szCs w:val="24"/>
          <w:lang w:val="es-ES"/>
        </w:rPr>
        <w:t>1</w:t>
      </w:r>
      <w:r w:rsidRPr="00F73EB5">
        <w:rPr>
          <w:rFonts w:ascii="Calibri" w:eastAsia="Times New Roman" w:hAnsi="Calibri" w:cs="Times New Roman"/>
          <w:sz w:val="24"/>
          <w:szCs w:val="24"/>
          <w:lang w:val="es-ES"/>
        </w:rPr>
        <w:t xml:space="preserve">    </w:t>
      </w:r>
      <w:r w:rsidRPr="00F73EB5">
        <w:rPr>
          <w:rFonts w:ascii="Calibri" w:eastAsia="Times New Roman" w:hAnsi="Calibri" w:cs="Times New Roman"/>
          <w:sz w:val="24"/>
          <w:szCs w:val="24"/>
          <w:lang w:val="es-ES"/>
        </w:rPr>
        <w:tab/>
      </w:r>
      <w:r w:rsidRPr="00F73EB5">
        <w:rPr>
          <w:rFonts w:ascii="Calibri" w:eastAsia="Times New Roman" w:hAnsi="Calibri" w:cs="Times New Roman"/>
          <w:sz w:val="24"/>
          <w:szCs w:val="24"/>
          <w:lang w:val="es-ES"/>
        </w:rPr>
        <w:tab/>
      </w:r>
      <w:r w:rsidRPr="00F73EB5">
        <w:rPr>
          <w:rFonts w:ascii="Calibri" w:eastAsia="Times New Roman" w:hAnsi="Calibri" w:cs="Times New Roman"/>
          <w:sz w:val="24"/>
          <w:szCs w:val="24"/>
          <w:lang w:val="es-ES"/>
        </w:rPr>
        <w:tab/>
      </w:r>
      <w:r w:rsidRPr="00F73EB5">
        <w:rPr>
          <w:rFonts w:ascii="Calibri" w:eastAsia="Times New Roman" w:hAnsi="Calibri" w:cs="Times New Roman"/>
          <w:sz w:val="24"/>
          <w:szCs w:val="24"/>
          <w:lang w:val="es-ES"/>
        </w:rPr>
        <w:tab/>
      </w:r>
      <w:r w:rsidRPr="00F73EB5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Abel Suniga, Precinct</w:t>
      </w:r>
      <w:r w:rsidRPr="00F73EB5">
        <w:rPr>
          <w:rFonts w:ascii="Calibri" w:eastAsia="Times New Roman" w:hAnsi="Calibri" w:cs="Times New Roman"/>
          <w:sz w:val="24"/>
          <w:szCs w:val="24"/>
          <w:lang w:val="es-ES"/>
        </w:rPr>
        <w:t xml:space="preserve"> </w:t>
      </w:r>
      <w:r w:rsidRPr="00F73EB5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3</w:t>
      </w:r>
    </w:p>
    <w:p w:rsidR="001850B1" w:rsidRPr="001850B1" w:rsidRDefault="001850B1" w:rsidP="001850B1">
      <w:pPr>
        <w:spacing w:after="0" w:line="240" w:lineRule="auto"/>
        <w:ind w:left="180"/>
        <w:rPr>
          <w:rFonts w:ascii="Calibri" w:eastAsia="Times New Roman" w:hAnsi="Calibri" w:cs="Times New Roman"/>
          <w:sz w:val="24"/>
          <w:szCs w:val="24"/>
        </w:rPr>
      </w:pPr>
      <w:r w:rsidRPr="00F73EB5">
        <w:rPr>
          <w:rFonts w:ascii="Calibri" w:eastAsia="Times New Roman" w:hAnsi="Calibri" w:cs="Times New Roman"/>
          <w:sz w:val="24"/>
          <w:szCs w:val="24"/>
          <w:lang w:val="es-ES"/>
        </w:rPr>
        <w:tab/>
      </w:r>
      <w:r w:rsidRPr="001850B1">
        <w:rPr>
          <w:rFonts w:ascii="Calibri" w:eastAsia="Times New Roman" w:hAnsi="Calibri" w:cs="Times New Roman"/>
          <w:sz w:val="24"/>
          <w:szCs w:val="24"/>
        </w:rPr>
        <w:t>105 W. Corpus Christi St., Rm. 102                                             105 W. Corpus Christi St., Rm. 103</w:t>
      </w:r>
    </w:p>
    <w:p w:rsidR="001850B1" w:rsidRPr="001850B1" w:rsidRDefault="001850B1" w:rsidP="001850B1">
      <w:pPr>
        <w:spacing w:after="0" w:line="240" w:lineRule="auto"/>
        <w:ind w:left="180"/>
        <w:rPr>
          <w:rFonts w:ascii="Calibri" w:eastAsia="Times New Roman" w:hAnsi="Calibri" w:cs="Times New Roman"/>
          <w:sz w:val="24"/>
          <w:szCs w:val="24"/>
        </w:rPr>
      </w:pPr>
      <w:r w:rsidRPr="001850B1">
        <w:rPr>
          <w:rFonts w:ascii="Calibri" w:eastAsia="Times New Roman" w:hAnsi="Calibri" w:cs="Times New Roman"/>
          <w:sz w:val="24"/>
          <w:szCs w:val="24"/>
        </w:rPr>
        <w:t xml:space="preserve">          Beeville, Texas 78102                                                                    Beeville, Texas 78102</w:t>
      </w:r>
    </w:p>
    <w:p w:rsidR="001850B1" w:rsidRPr="001850B1" w:rsidRDefault="001850B1" w:rsidP="001850B1">
      <w:pPr>
        <w:spacing w:after="0" w:line="240" w:lineRule="auto"/>
        <w:ind w:left="180"/>
        <w:rPr>
          <w:rFonts w:ascii="Calibri" w:eastAsia="Times New Roman" w:hAnsi="Calibri" w:cs="Times New Roman"/>
          <w:sz w:val="24"/>
          <w:szCs w:val="24"/>
        </w:rPr>
      </w:pPr>
      <w:r w:rsidRPr="001850B1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8F744" wp14:editId="2B829717">
                <wp:simplePos x="0" y="0"/>
                <wp:positionH relativeFrom="column">
                  <wp:posOffset>1447800</wp:posOffset>
                </wp:positionH>
                <wp:positionV relativeFrom="paragraph">
                  <wp:posOffset>83185</wp:posOffset>
                </wp:positionV>
                <wp:extent cx="1714500" cy="381000"/>
                <wp:effectExtent l="0" t="0" r="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0B1" w:rsidRDefault="001850B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4pt;margin-top:6.55pt;width:13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" filled="f" stroked="f">
                <v:textbox>
                  <w:txbxContent>
                    <w:p w:rsidR="001850B1" w:rsidRDefault="001850B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1850B1">
        <w:rPr>
          <w:rFonts w:ascii="Calibri" w:eastAsia="Times New Roman" w:hAnsi="Calibri" w:cs="Times New Roman"/>
          <w:sz w:val="24"/>
          <w:szCs w:val="24"/>
        </w:rPr>
        <w:t>(361) 621-155</w:t>
      </w:r>
      <w:r w:rsidR="006E7135">
        <w:rPr>
          <w:rFonts w:ascii="Calibri" w:eastAsia="Times New Roman" w:hAnsi="Calibri" w:cs="Times New Roman"/>
          <w:sz w:val="24"/>
          <w:szCs w:val="24"/>
        </w:rPr>
        <w:t xml:space="preserve">8 </w:t>
      </w:r>
      <w:r w:rsidRPr="001850B1">
        <w:rPr>
          <w:rFonts w:ascii="Calibri" w:eastAsia="Times New Roman" w:hAnsi="Calibri" w:cs="Times New Roman"/>
          <w:sz w:val="24"/>
          <w:szCs w:val="24"/>
        </w:rPr>
        <w:t>Fax (361) 492-5982                                           (361) 621-155</w:t>
      </w:r>
      <w:r w:rsidR="006E7135">
        <w:rPr>
          <w:rFonts w:ascii="Calibri" w:eastAsia="Times New Roman" w:hAnsi="Calibri" w:cs="Times New Roman"/>
          <w:sz w:val="24"/>
          <w:szCs w:val="24"/>
        </w:rPr>
        <w:t>9</w:t>
      </w:r>
      <w:r w:rsidR="0066318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850B1">
        <w:rPr>
          <w:rFonts w:ascii="Calibri" w:eastAsia="Times New Roman" w:hAnsi="Calibri" w:cs="Times New Roman"/>
          <w:sz w:val="24"/>
          <w:szCs w:val="24"/>
        </w:rPr>
        <w:t>Fax (361)-492-5983</w:t>
      </w:r>
    </w:p>
    <w:p w:rsidR="001850B1" w:rsidRPr="001850B1" w:rsidRDefault="001850B1" w:rsidP="001850B1">
      <w:pPr>
        <w:spacing w:after="0" w:line="240" w:lineRule="auto"/>
        <w:ind w:left="180"/>
        <w:rPr>
          <w:rFonts w:ascii="Calibri" w:eastAsia="Times New Roman" w:hAnsi="Calibri" w:cs="Times New Roman"/>
          <w:sz w:val="24"/>
          <w:szCs w:val="24"/>
        </w:rPr>
      </w:pPr>
      <w:r w:rsidRPr="001850B1">
        <w:rPr>
          <w:rFonts w:ascii="Calibri" w:eastAsia="Times New Roman" w:hAnsi="Calibri" w:cs="Times New Roman"/>
          <w:sz w:val="24"/>
          <w:szCs w:val="24"/>
        </w:rPr>
        <w:t xml:space="preserve">         </w:t>
      </w:r>
    </w:p>
    <w:p w:rsidR="001850B1" w:rsidRPr="001850B1" w:rsidRDefault="001850B1" w:rsidP="001850B1">
      <w:pPr>
        <w:spacing w:after="0" w:line="240" w:lineRule="auto"/>
        <w:ind w:left="18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 w:rsidR="00560507">
        <w:rPr>
          <w:rFonts w:ascii="Calibri" w:eastAsia="Times New Roman" w:hAnsi="Calibri" w:cs="Times New Roman"/>
          <w:b/>
          <w:bCs/>
          <w:sz w:val="24"/>
          <w:szCs w:val="24"/>
        </w:rPr>
        <w:t xml:space="preserve">Amy Ellen </w:t>
      </w:r>
      <w:proofErr w:type="spellStart"/>
      <w:r w:rsidR="00560507">
        <w:rPr>
          <w:rFonts w:ascii="Calibri" w:eastAsia="Times New Roman" w:hAnsi="Calibri" w:cs="Times New Roman"/>
          <w:b/>
          <w:bCs/>
          <w:sz w:val="24"/>
          <w:szCs w:val="24"/>
        </w:rPr>
        <w:t>Shanklin</w:t>
      </w:r>
      <w:proofErr w:type="spellEnd"/>
      <w:r w:rsidRPr="001850B1">
        <w:rPr>
          <w:rFonts w:ascii="Calibri" w:eastAsia="Times New Roman" w:hAnsi="Calibri" w:cs="Times New Roman"/>
          <w:b/>
          <w:bCs/>
          <w:sz w:val="24"/>
          <w:szCs w:val="24"/>
        </w:rPr>
        <w:t xml:space="preserve">, Precinct 2            </w:t>
      </w:r>
      <w:r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 w:rsidR="00560507">
        <w:rPr>
          <w:rFonts w:ascii="Calibri" w:eastAsia="Times New Roman" w:hAnsi="Calibri" w:cs="Times New Roman"/>
          <w:b/>
          <w:bCs/>
          <w:sz w:val="24"/>
          <w:szCs w:val="24"/>
        </w:rPr>
        <w:t>Esther Castro</w:t>
      </w:r>
      <w:bookmarkStart w:id="0" w:name="_GoBack"/>
      <w:bookmarkEnd w:id="0"/>
      <w:r w:rsidRPr="001850B1">
        <w:rPr>
          <w:rFonts w:ascii="Calibri" w:eastAsia="Times New Roman" w:hAnsi="Calibri" w:cs="Times New Roman"/>
          <w:b/>
          <w:bCs/>
          <w:sz w:val="24"/>
          <w:szCs w:val="24"/>
        </w:rPr>
        <w:t>, Precinct 4</w:t>
      </w:r>
    </w:p>
    <w:p w:rsidR="001850B1" w:rsidRPr="001850B1" w:rsidRDefault="001850B1" w:rsidP="001850B1">
      <w:pPr>
        <w:spacing w:after="0" w:line="240" w:lineRule="auto"/>
        <w:ind w:left="18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 w:rsidRPr="001850B1">
        <w:rPr>
          <w:rFonts w:ascii="Calibri" w:eastAsia="Times New Roman" w:hAnsi="Calibri" w:cs="Times New Roman"/>
          <w:sz w:val="24"/>
          <w:szCs w:val="24"/>
        </w:rPr>
        <w:t xml:space="preserve">P.O. Box 17/ 708 E FM 623                             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1850B1">
        <w:rPr>
          <w:rFonts w:ascii="Calibri" w:eastAsia="Times New Roman" w:hAnsi="Calibri" w:cs="Times New Roman"/>
          <w:sz w:val="24"/>
          <w:szCs w:val="24"/>
        </w:rPr>
        <w:t>P.O. Box 69/301 E Sullivan St.</w:t>
      </w:r>
    </w:p>
    <w:p w:rsidR="001850B1" w:rsidRPr="001850B1" w:rsidRDefault="001850B1" w:rsidP="001850B1">
      <w:pPr>
        <w:spacing w:after="0" w:line="240" w:lineRule="auto"/>
        <w:ind w:left="18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 w:rsidRPr="001850B1">
        <w:rPr>
          <w:rFonts w:ascii="Calibri" w:eastAsia="Times New Roman" w:hAnsi="Calibri" w:cs="Times New Roman"/>
          <w:sz w:val="24"/>
          <w:szCs w:val="24"/>
        </w:rPr>
        <w:t>Pettus, Texas 78146                                                                      Skidmore, Texas 78389</w:t>
      </w:r>
    </w:p>
    <w:p w:rsidR="001850B1" w:rsidRPr="001850B1" w:rsidRDefault="001850B1" w:rsidP="001850B1">
      <w:pPr>
        <w:spacing w:after="0" w:line="240" w:lineRule="auto"/>
        <w:ind w:left="18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 w:rsidRPr="001850B1">
        <w:rPr>
          <w:rFonts w:ascii="Calibri" w:eastAsia="Times New Roman" w:hAnsi="Calibri" w:cs="Times New Roman"/>
          <w:sz w:val="24"/>
          <w:szCs w:val="24"/>
        </w:rPr>
        <w:t>(361) 621-15</w:t>
      </w:r>
      <w:r w:rsidR="006E7135">
        <w:rPr>
          <w:rFonts w:ascii="Calibri" w:eastAsia="Times New Roman" w:hAnsi="Calibri" w:cs="Times New Roman"/>
          <w:sz w:val="24"/>
          <w:szCs w:val="24"/>
        </w:rPr>
        <w:t>77</w:t>
      </w:r>
      <w:r w:rsidR="000F4104">
        <w:rPr>
          <w:rFonts w:ascii="Calibri" w:eastAsia="Times New Roman" w:hAnsi="Calibri" w:cs="Times New Roman"/>
          <w:sz w:val="24"/>
          <w:szCs w:val="24"/>
        </w:rPr>
        <w:t xml:space="preserve">   Fax (361) 492-5991</w:t>
      </w:r>
      <w:r w:rsidR="000F4104">
        <w:rPr>
          <w:rFonts w:ascii="Calibri" w:eastAsia="Times New Roman" w:hAnsi="Calibri" w:cs="Times New Roman"/>
          <w:sz w:val="24"/>
          <w:szCs w:val="24"/>
        </w:rPr>
        <w:tab/>
      </w:r>
      <w:r w:rsidR="000F4104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1850B1">
        <w:rPr>
          <w:rFonts w:ascii="Calibri" w:eastAsia="Times New Roman" w:hAnsi="Calibri" w:cs="Times New Roman"/>
          <w:sz w:val="24"/>
          <w:szCs w:val="24"/>
        </w:rPr>
        <w:t>(361) 287-3436   Fax (361) 287-0578</w:t>
      </w:r>
    </w:p>
    <w:p w:rsidR="00712847" w:rsidRPr="00712847" w:rsidRDefault="00712847" w:rsidP="00641C4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12847" w:rsidRPr="00712847" w:rsidSect="00712847">
      <w:pgSz w:w="12240" w:h="15840"/>
      <w:pgMar w:top="1080" w:right="72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A317F"/>
    <w:multiLevelType w:val="hybridMultilevel"/>
    <w:tmpl w:val="BCD48A78"/>
    <w:lvl w:ilvl="0" w:tplc="EE026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6C4FEB"/>
    <w:multiLevelType w:val="hybridMultilevel"/>
    <w:tmpl w:val="092428C8"/>
    <w:lvl w:ilvl="0" w:tplc="FE72ED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FA05C2"/>
    <w:multiLevelType w:val="hybridMultilevel"/>
    <w:tmpl w:val="0BB6BCA6"/>
    <w:lvl w:ilvl="0" w:tplc="513AB5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3A"/>
    <w:rsid w:val="00010865"/>
    <w:rsid w:val="0008333A"/>
    <w:rsid w:val="000D303C"/>
    <w:rsid w:val="000F4104"/>
    <w:rsid w:val="001850B1"/>
    <w:rsid w:val="00210003"/>
    <w:rsid w:val="002F54F2"/>
    <w:rsid w:val="00500AEA"/>
    <w:rsid w:val="00560507"/>
    <w:rsid w:val="00641C48"/>
    <w:rsid w:val="0066318F"/>
    <w:rsid w:val="006A10A0"/>
    <w:rsid w:val="006E7135"/>
    <w:rsid w:val="00712847"/>
    <w:rsid w:val="007A5B1D"/>
    <w:rsid w:val="007C0C41"/>
    <w:rsid w:val="00B15E7E"/>
    <w:rsid w:val="00D16B9C"/>
    <w:rsid w:val="00DC50A0"/>
    <w:rsid w:val="00F7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847"/>
    <w:pPr>
      <w:ind w:left="720"/>
      <w:contextualSpacing/>
    </w:pPr>
  </w:style>
  <w:style w:type="character" w:customStyle="1" w:styleId="url">
    <w:name w:val="url"/>
    <w:rsid w:val="001850B1"/>
  </w:style>
  <w:style w:type="character" w:styleId="Hyperlink">
    <w:name w:val="Hyperlink"/>
    <w:basedOn w:val="DefaultParagraphFont"/>
    <w:uiPriority w:val="99"/>
    <w:unhideWhenUsed/>
    <w:rsid w:val="001850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847"/>
    <w:pPr>
      <w:ind w:left="720"/>
      <w:contextualSpacing/>
    </w:pPr>
  </w:style>
  <w:style w:type="character" w:customStyle="1" w:styleId="url">
    <w:name w:val="url"/>
    <w:rsid w:val="001850B1"/>
  </w:style>
  <w:style w:type="character" w:styleId="Hyperlink">
    <w:name w:val="Hyperlink"/>
    <w:basedOn w:val="DefaultParagraphFont"/>
    <w:uiPriority w:val="99"/>
    <w:unhideWhenUsed/>
    <w:rsid w:val="001850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2017-06-29T15:20:00Z</cp:lastPrinted>
  <dcterms:created xsi:type="dcterms:W3CDTF">2016-05-16T16:49:00Z</dcterms:created>
  <dcterms:modified xsi:type="dcterms:W3CDTF">2017-06-29T15:23:00Z</dcterms:modified>
</cp:coreProperties>
</file>