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5F087"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THE</w:t>
      </w:r>
      <w:r w:rsidRPr="003F0CFA">
        <w:rPr>
          <w:spacing w:val="-3"/>
        </w:rPr>
        <w:t xml:space="preserve"> STATE OF TEXAS</w:t>
      </w:r>
      <w:r w:rsidRPr="003F0CFA">
        <w:rPr>
          <w:spacing w:val="-3"/>
        </w:rPr>
        <w:tab/>
        <w:t>*</w:t>
      </w:r>
      <w:r w:rsidRPr="003F0CFA">
        <w:rPr>
          <w:spacing w:val="-3"/>
        </w:rPr>
        <w:tab/>
      </w:r>
      <w:r w:rsidR="001D0C1C">
        <w:rPr>
          <w:spacing w:val="-3"/>
        </w:rPr>
        <w:t>COMMISSIONERS</w:t>
      </w:r>
      <w:r w:rsidRPr="003F0CFA">
        <w:rPr>
          <w:spacing w:val="-3"/>
        </w:rPr>
        <w:t xml:space="preserve"> COURT</w:t>
      </w:r>
      <w:r w:rsidRPr="003F0CFA">
        <w:rPr>
          <w:spacing w:val="-3"/>
        </w:rPr>
        <w:fldChar w:fldCharType="begin"/>
      </w:r>
      <w:r w:rsidRPr="003F0CFA">
        <w:rPr>
          <w:spacing w:val="-3"/>
        </w:rPr>
        <w:instrText xml:space="preserve">PRIVATE </w:instrText>
      </w:r>
      <w:r w:rsidRPr="003F0CFA">
        <w:rPr>
          <w:spacing w:val="-3"/>
        </w:rPr>
        <w:fldChar w:fldCharType="end"/>
      </w:r>
    </w:p>
    <w:p w14:paraId="17D91096"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p>
    <w:p w14:paraId="7D5DFE0A"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COUNTY OF KENEDY</w:t>
      </w:r>
      <w:r w:rsidRPr="003F0CFA">
        <w:rPr>
          <w:spacing w:val="-3"/>
        </w:rPr>
        <w:tab/>
        <w:t>*</w:t>
      </w:r>
      <w:r w:rsidRPr="003F0CFA">
        <w:rPr>
          <w:spacing w:val="-3"/>
        </w:rPr>
        <w:tab/>
        <w:t>OF KENEDY COUNTY, TEXAS</w:t>
      </w:r>
    </w:p>
    <w:p w14:paraId="19E7C4A4"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p>
    <w:p w14:paraId="6B6F768E" w14:textId="77777777" w:rsidR="002572FF" w:rsidRPr="00643426" w:rsidRDefault="002572FF" w:rsidP="002572FF">
      <w:pPr>
        <w:jc w:val="both"/>
        <w:rPr>
          <w:b/>
        </w:rPr>
      </w:pPr>
      <w:r w:rsidRPr="003F0CFA">
        <w:rPr>
          <w:spacing w:val="-3"/>
        </w:rPr>
        <w:tab/>
        <w:t xml:space="preserve">On the </w:t>
      </w:r>
      <w:r>
        <w:rPr>
          <w:spacing w:val="-3"/>
        </w:rPr>
        <w:t>1st</w:t>
      </w:r>
      <w:r w:rsidRPr="003F0CFA">
        <w:rPr>
          <w:spacing w:val="-3"/>
        </w:rPr>
        <w:t xml:space="preserve"> day of </w:t>
      </w:r>
      <w:r>
        <w:rPr>
          <w:spacing w:val="-3"/>
        </w:rPr>
        <w:t>June</w:t>
      </w:r>
      <w:r w:rsidRPr="003F0CFA">
        <w:rPr>
          <w:spacing w:val="-3"/>
        </w:rPr>
        <w:t>, 20</w:t>
      </w:r>
      <w:r>
        <w:rPr>
          <w:spacing w:val="-3"/>
        </w:rPr>
        <w:t>21</w:t>
      </w:r>
      <w:r w:rsidRPr="003F0CFA">
        <w:rPr>
          <w:spacing w:val="-3"/>
        </w:rPr>
        <w:t xml:space="preserve">, at </w:t>
      </w:r>
      <w:r>
        <w:rPr>
          <w:spacing w:val="-3"/>
        </w:rPr>
        <w:t>10</w:t>
      </w:r>
      <w:r w:rsidRPr="003F0CFA">
        <w:rPr>
          <w:spacing w:val="-3"/>
        </w:rPr>
        <w:t xml:space="preserve">:00 o'clock </w:t>
      </w:r>
      <w:r>
        <w:rPr>
          <w:spacing w:val="-3"/>
        </w:rPr>
        <w:t>a</w:t>
      </w:r>
      <w:r w:rsidRPr="003F0CFA">
        <w:rPr>
          <w:spacing w:val="-3"/>
        </w:rPr>
        <w:t xml:space="preserve">.m., a </w:t>
      </w:r>
      <w:r>
        <w:rPr>
          <w:spacing w:val="-3"/>
        </w:rPr>
        <w:t xml:space="preserve">special </w:t>
      </w:r>
      <w:r w:rsidRPr="003F0CFA">
        <w:rPr>
          <w:spacing w:val="-3"/>
        </w:rPr>
        <w:t xml:space="preserve">meeting of the </w:t>
      </w:r>
      <w:r w:rsidR="001D0C1C">
        <w:rPr>
          <w:spacing w:val="-3"/>
        </w:rPr>
        <w:t>Commissioners</w:t>
      </w:r>
      <w:r w:rsidRPr="003F0CFA">
        <w:rPr>
          <w:spacing w:val="-3"/>
        </w:rPr>
        <w:t xml:space="preserve"> Court of Kenedy County, Texas, was held in the Kenedy County </w:t>
      </w:r>
      <w:r>
        <w:rPr>
          <w:spacing w:val="-3"/>
        </w:rPr>
        <w:t xml:space="preserve">Courthouse. </w:t>
      </w:r>
    </w:p>
    <w:p w14:paraId="2E242185"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p>
    <w:p w14:paraId="3B26AF94"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Commissioners present:</w:t>
      </w:r>
    </w:p>
    <w:p w14:paraId="562A8673"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Louis E. Turcotte, III</w:t>
      </w:r>
      <w:r w:rsidRPr="003F0CFA">
        <w:rPr>
          <w:spacing w:val="-3"/>
        </w:rPr>
        <w:t xml:space="preserve"> County Judge</w:t>
      </w:r>
    </w:p>
    <w:p w14:paraId="3874C0C5"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Joe Recio, Commissioner, Precinct No. 1</w:t>
      </w:r>
    </w:p>
    <w:p w14:paraId="72141AFB" w14:textId="77777777" w:rsidR="002572FF" w:rsidRPr="005B5A99"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3F0CFA">
        <w:rPr>
          <w:spacing w:val="-3"/>
        </w:rPr>
        <w:tab/>
      </w:r>
      <w:r w:rsidRPr="005B5A99">
        <w:rPr>
          <w:spacing w:val="-3"/>
          <w:lang w:val="es-MX"/>
        </w:rPr>
        <w:t>Israel Vel</w:t>
      </w:r>
      <w:r>
        <w:rPr>
          <w:spacing w:val="-3"/>
          <w:lang w:val="es-MX"/>
        </w:rPr>
        <w:t>a</w:t>
      </w:r>
      <w:r w:rsidRPr="005B5A99">
        <w:rPr>
          <w:spacing w:val="-3"/>
          <w:lang w:val="es-MX"/>
        </w:rPr>
        <w:t>,</w:t>
      </w:r>
      <w:r>
        <w:rPr>
          <w:spacing w:val="-3"/>
          <w:lang w:val="es-MX"/>
        </w:rPr>
        <w:t xml:space="preserve"> Jr.,</w:t>
      </w:r>
      <w:r w:rsidRPr="005B5A99">
        <w:rPr>
          <w:spacing w:val="-3"/>
          <w:lang w:val="es-MX"/>
        </w:rPr>
        <w:t xml:space="preserve"> Commissioner, Precinct No. 2</w:t>
      </w:r>
    </w:p>
    <w:p w14:paraId="085C1216"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5B5A99">
        <w:rPr>
          <w:spacing w:val="-3"/>
          <w:lang w:val="es-MX"/>
        </w:rPr>
        <w:tab/>
      </w:r>
      <w:r w:rsidRPr="003F0CFA">
        <w:rPr>
          <w:spacing w:val="-3"/>
        </w:rPr>
        <w:t>Sarita Armstrong-Hixon, Commissioner, Precinct No. 3</w:t>
      </w:r>
    </w:p>
    <w:p w14:paraId="4F2E960E"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Gumecinda "Cindy" Gonzale</w:t>
      </w:r>
      <w:r>
        <w:rPr>
          <w:spacing w:val="-3"/>
        </w:rPr>
        <w:t>s</w:t>
      </w:r>
      <w:r w:rsidRPr="003F0CFA">
        <w:rPr>
          <w:spacing w:val="-3"/>
        </w:rPr>
        <w:t>, Commissioner, Precinct No. 4</w:t>
      </w:r>
    </w:p>
    <w:p w14:paraId="493F7C8A"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p>
    <w:p w14:paraId="239991BA"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Also present:</w:t>
      </w:r>
    </w:p>
    <w:p w14:paraId="55784D02"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Veronica Vela, County &amp; District Clerk</w:t>
      </w:r>
    </w:p>
    <w:p w14:paraId="032F27A9"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Leo Villarreal, Administrative Assistant</w:t>
      </w:r>
    </w:p>
    <w:p w14:paraId="43114161"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Jose E. Mendietta, Fire Chief</w:t>
      </w:r>
    </w:p>
    <w:p w14:paraId="08060EEB"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Chuck Burns</w:t>
      </w:r>
    </w:p>
    <w:p w14:paraId="6B770E55"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w:t>
      </w:r>
      <w:r>
        <w:rPr>
          <w:spacing w:val="-3"/>
        </w:rPr>
        <w:tab/>
        <w:t>Sandra G. Burns</w:t>
      </w:r>
    </w:p>
    <w:p w14:paraId="516DBF39"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Lonnie Allen Brown</w:t>
      </w:r>
    </w:p>
    <w:p w14:paraId="7A4DE0B8" w14:textId="77777777" w:rsidR="002572FF" w:rsidRPr="00324D98" w:rsidRDefault="002572FF" w:rsidP="008861CF">
      <w:pPr>
        <w:tabs>
          <w:tab w:val="left" w:pos="0"/>
          <w:tab w:val="left" w:pos="720"/>
          <w:tab w:val="left" w:pos="1440"/>
          <w:tab w:val="left" w:pos="4320"/>
          <w:tab w:val="left" w:pos="5040"/>
          <w:tab w:val="left" w:pos="7920"/>
          <w:tab w:val="left" w:pos="9360"/>
        </w:tabs>
        <w:suppressAutoHyphens/>
        <w:ind w:right="40"/>
        <w:jc w:val="both"/>
        <w:rPr>
          <w:spacing w:val="-3"/>
          <w:lang w:val="es-MX"/>
        </w:rPr>
      </w:pPr>
      <w:r>
        <w:rPr>
          <w:spacing w:val="-3"/>
        </w:rPr>
        <w:tab/>
      </w:r>
      <w:r w:rsidR="008861CF" w:rsidRPr="00324D98">
        <w:rPr>
          <w:spacing w:val="-3"/>
          <w:lang w:val="es-MX"/>
        </w:rPr>
        <w:t>Judge J. A. Garcia</w:t>
      </w:r>
    </w:p>
    <w:p w14:paraId="18B2EC15" w14:textId="77777777" w:rsidR="008861CF" w:rsidRPr="00324D98" w:rsidRDefault="008861CF" w:rsidP="008861CF">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324D98">
        <w:rPr>
          <w:spacing w:val="-3"/>
          <w:lang w:val="es-MX"/>
        </w:rPr>
        <w:tab/>
        <w:t>Sue Ann Garcia</w:t>
      </w:r>
    </w:p>
    <w:p w14:paraId="23179136" w14:textId="77777777" w:rsidR="008861CF" w:rsidRPr="003F0CFA" w:rsidRDefault="008861CF" w:rsidP="008861CF">
      <w:pPr>
        <w:tabs>
          <w:tab w:val="left" w:pos="0"/>
          <w:tab w:val="left" w:pos="720"/>
          <w:tab w:val="left" w:pos="1440"/>
          <w:tab w:val="left" w:pos="4320"/>
          <w:tab w:val="left" w:pos="5040"/>
          <w:tab w:val="left" w:pos="7920"/>
          <w:tab w:val="left" w:pos="9360"/>
        </w:tabs>
        <w:suppressAutoHyphens/>
        <w:ind w:right="40"/>
        <w:jc w:val="both"/>
        <w:rPr>
          <w:spacing w:val="-3"/>
        </w:rPr>
      </w:pPr>
      <w:r w:rsidRPr="00324D98">
        <w:rPr>
          <w:spacing w:val="-3"/>
          <w:lang w:val="es-MX"/>
        </w:rPr>
        <w:tab/>
      </w:r>
      <w:r>
        <w:rPr>
          <w:spacing w:val="-3"/>
        </w:rPr>
        <w:t>Mary Mora</w:t>
      </w:r>
    </w:p>
    <w:p w14:paraId="5A2A8534"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Patti Fain</w:t>
      </w:r>
    </w:p>
    <w:p w14:paraId="2C450BC3"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Gilbert San Miguel, Sheriff’s Dept.</w:t>
      </w:r>
    </w:p>
    <w:p w14:paraId="6FE0F295"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 xml:space="preserve">Allison Strauss, </w:t>
      </w:r>
      <w:r w:rsidRPr="003F0CFA">
        <w:rPr>
          <w:spacing w:val="-3"/>
        </w:rPr>
        <w:t>County Attorney</w:t>
      </w:r>
    </w:p>
    <w:p w14:paraId="23C7278E"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Thomas Denney, Chief Appraiser</w:t>
      </w:r>
    </w:p>
    <w:p w14:paraId="2A453BF1"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Cecilia Schulz</w:t>
      </w:r>
    </w:p>
    <w:p w14:paraId="3D195FB9" w14:textId="77777777" w:rsidR="008861CF" w:rsidRDefault="008861C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Ruben Hernandez, Maintenance Supervisor</w:t>
      </w:r>
    </w:p>
    <w:p w14:paraId="117A0783"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r>
    </w:p>
    <w:p w14:paraId="117EF520" w14:textId="77777777" w:rsidR="002572FF"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sidRPr="003F0CFA">
        <w:rPr>
          <w:b/>
          <w:spacing w:val="-3"/>
          <w:u w:val="single"/>
        </w:rPr>
        <w:t>Absent</w:t>
      </w:r>
      <w:r w:rsidRPr="003F0CFA">
        <w:rPr>
          <w:spacing w:val="-3"/>
        </w:rPr>
        <w:t>:</w:t>
      </w:r>
    </w:p>
    <w:p w14:paraId="4E8E7982" w14:textId="77777777" w:rsidR="001D0C1C" w:rsidRDefault="008861C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Ramon Salinas, County Sheriff</w:t>
      </w:r>
    </w:p>
    <w:p w14:paraId="4AD8427F" w14:textId="77777777" w:rsidR="008861CF" w:rsidRDefault="008861C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Cynthia Salinas, County Treasurer</w:t>
      </w:r>
    </w:p>
    <w:p w14:paraId="657BECE8" w14:textId="77777777" w:rsidR="008861CF" w:rsidRDefault="008861C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Irma Longoria, County Tax Assessor/Collector</w:t>
      </w:r>
    </w:p>
    <w:p w14:paraId="5E3C7A43" w14:textId="15FA7E29" w:rsidR="001D0C1C" w:rsidRDefault="008861CF" w:rsidP="002572FF">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Jennifer, County Treasurer’s Of</w:t>
      </w:r>
      <w:r w:rsidR="00BC7311">
        <w:rPr>
          <w:spacing w:val="-3"/>
        </w:rPr>
        <w:t>f</w:t>
      </w:r>
      <w:r>
        <w:rPr>
          <w:spacing w:val="-3"/>
        </w:rPr>
        <w:t>ice</w:t>
      </w:r>
    </w:p>
    <w:p w14:paraId="512B5174" w14:textId="77777777" w:rsidR="001D0C1C" w:rsidRDefault="001D0C1C" w:rsidP="002572FF">
      <w:pPr>
        <w:tabs>
          <w:tab w:val="left" w:pos="0"/>
          <w:tab w:val="left" w:pos="720"/>
          <w:tab w:val="left" w:pos="1440"/>
          <w:tab w:val="left" w:pos="4320"/>
          <w:tab w:val="left" w:pos="5040"/>
          <w:tab w:val="left" w:pos="7920"/>
          <w:tab w:val="left" w:pos="9360"/>
        </w:tabs>
        <w:suppressAutoHyphens/>
        <w:ind w:right="40"/>
        <w:jc w:val="both"/>
        <w:rPr>
          <w:spacing w:val="-3"/>
        </w:rPr>
      </w:pPr>
    </w:p>
    <w:p w14:paraId="05E0A550"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CALL TO ORDER</w:t>
      </w:r>
    </w:p>
    <w:p w14:paraId="16329D32" w14:textId="77777777" w:rsidR="002572FF" w:rsidRPr="003F0CFA" w:rsidRDefault="002572FF" w:rsidP="002572FF">
      <w:pPr>
        <w:tabs>
          <w:tab w:val="left" w:pos="0"/>
          <w:tab w:val="left" w:pos="720"/>
          <w:tab w:val="left" w:pos="1440"/>
          <w:tab w:val="left" w:pos="4320"/>
          <w:tab w:val="left" w:pos="5040"/>
          <w:tab w:val="left" w:pos="7920"/>
          <w:tab w:val="left" w:pos="9360"/>
        </w:tabs>
        <w:suppressAutoHyphens/>
        <w:ind w:right="40"/>
        <w:jc w:val="both"/>
        <w:rPr>
          <w:spacing w:val="-3"/>
        </w:rPr>
      </w:pPr>
    </w:p>
    <w:p w14:paraId="2EC5444F" w14:textId="77777777" w:rsidR="002572FF" w:rsidRDefault="002572FF" w:rsidP="002572FF">
      <w:r>
        <w:tab/>
        <w:t>Judge Louis E. Turcotte, III called the meeting to order.</w:t>
      </w:r>
    </w:p>
    <w:p w14:paraId="60DA4691" w14:textId="77777777" w:rsidR="000D7FCF" w:rsidRPr="002B44C6" w:rsidRDefault="000D7FCF" w:rsidP="002B44C6">
      <w:pPr>
        <w:jc w:val="both"/>
      </w:pPr>
    </w:p>
    <w:p w14:paraId="30D20789" w14:textId="77777777" w:rsidR="003E2C73" w:rsidRPr="002B44C6" w:rsidRDefault="003E2C73" w:rsidP="002B44C6">
      <w:pPr>
        <w:numPr>
          <w:ilvl w:val="0"/>
          <w:numId w:val="14"/>
        </w:numPr>
        <w:ind w:right="495"/>
        <w:jc w:val="both"/>
        <w:rPr>
          <w:b/>
          <w:u w:val="single"/>
        </w:rPr>
      </w:pPr>
      <w:r w:rsidRPr="002B44C6">
        <w:rPr>
          <w:b/>
          <w:u w:val="single"/>
        </w:rPr>
        <w:t>Executive Session:</w:t>
      </w:r>
      <w:r w:rsidR="00CC6FEE" w:rsidRPr="002B44C6">
        <w:rPr>
          <w:b/>
          <w:u w:val="single"/>
        </w:rPr>
        <w:t xml:space="preserve"> Pursuant to Texas Government Code, Section</w:t>
      </w:r>
      <w:r w:rsidR="003A3708" w:rsidRPr="002B44C6">
        <w:rPr>
          <w:b/>
          <w:u w:val="single"/>
        </w:rPr>
        <w:t xml:space="preserve"> 551.074; </w:t>
      </w:r>
      <w:r w:rsidR="00A4209A" w:rsidRPr="002B44C6">
        <w:rPr>
          <w:b/>
          <w:u w:val="single"/>
        </w:rPr>
        <w:t>Select and Appoint the County Judge to Take Effect Upon Judge Turcotte’s Resignation.</w:t>
      </w:r>
    </w:p>
    <w:p w14:paraId="0477EAF7" w14:textId="77777777" w:rsidR="00A4209A" w:rsidRDefault="00A4209A" w:rsidP="002B44C6">
      <w:pPr>
        <w:ind w:right="495"/>
        <w:jc w:val="both"/>
      </w:pPr>
    </w:p>
    <w:p w14:paraId="077DB131" w14:textId="77777777" w:rsidR="001D0C1C" w:rsidRDefault="001D0C1C" w:rsidP="001D0C1C">
      <w:pPr>
        <w:tabs>
          <w:tab w:val="left" w:pos="0"/>
          <w:tab w:val="left" w:pos="720"/>
          <w:tab w:val="left" w:pos="1440"/>
          <w:tab w:val="left" w:pos="4320"/>
          <w:tab w:val="left" w:pos="5040"/>
          <w:tab w:val="left" w:pos="7920"/>
          <w:tab w:val="left" w:pos="9360"/>
        </w:tabs>
        <w:suppressAutoHyphens/>
        <w:spacing w:line="240" w:lineRule="atLeast"/>
        <w:jc w:val="both"/>
        <w:rPr>
          <w:color w:val="333333"/>
        </w:rPr>
      </w:pPr>
      <w:r>
        <w:rPr>
          <w:color w:val="333333"/>
        </w:rPr>
        <w:tab/>
        <w:t>Judge Louis E. Turcotte, III announced to the Commissioners Court of the need to enter into Executive Session pursuant to Texas Government Code, Section 551.074 regarding selection and appoint the County Judge to take effect upon his resignation.</w:t>
      </w:r>
    </w:p>
    <w:p w14:paraId="7C0365C3" w14:textId="77777777" w:rsidR="001D0C1C" w:rsidRDefault="001D0C1C" w:rsidP="001D0C1C">
      <w:pPr>
        <w:tabs>
          <w:tab w:val="left" w:pos="0"/>
          <w:tab w:val="left" w:pos="720"/>
          <w:tab w:val="left" w:pos="1440"/>
          <w:tab w:val="left" w:pos="4320"/>
          <w:tab w:val="left" w:pos="5040"/>
          <w:tab w:val="left" w:pos="7920"/>
          <w:tab w:val="left" w:pos="9360"/>
        </w:tabs>
        <w:suppressAutoHyphens/>
        <w:spacing w:line="240" w:lineRule="atLeast"/>
        <w:jc w:val="both"/>
        <w:rPr>
          <w:color w:val="333333"/>
        </w:rPr>
      </w:pPr>
    </w:p>
    <w:p w14:paraId="2963D630" w14:textId="729932F2" w:rsidR="002B44C6" w:rsidRDefault="001D0C1C" w:rsidP="002B44C6">
      <w:pPr>
        <w:ind w:right="495"/>
        <w:jc w:val="both"/>
        <w:rPr>
          <w:color w:val="333333"/>
        </w:rPr>
      </w:pPr>
      <w:r w:rsidRPr="00213B14">
        <w:rPr>
          <w:color w:val="333333"/>
        </w:rPr>
        <w:t> </w:t>
      </w:r>
      <w:r w:rsidRPr="00213B14">
        <w:rPr>
          <w:spacing w:val="-3"/>
        </w:rPr>
        <w:tab/>
        <w:t xml:space="preserve">Commissioner </w:t>
      </w:r>
      <w:r w:rsidR="008861CF">
        <w:rPr>
          <w:spacing w:val="-3"/>
        </w:rPr>
        <w:t>Joe Recio</w:t>
      </w:r>
      <w:r>
        <w:rPr>
          <w:spacing w:val="-3"/>
        </w:rPr>
        <w:t xml:space="preserve"> </w:t>
      </w:r>
      <w:r w:rsidRPr="00213B14">
        <w:rPr>
          <w:spacing w:val="-3"/>
        </w:rPr>
        <w:t xml:space="preserve">moved and Commissioner </w:t>
      </w:r>
      <w:r w:rsidR="008861CF">
        <w:rPr>
          <w:spacing w:val="-3"/>
        </w:rPr>
        <w:t>Gumecinda “Cindy” Gonzales</w:t>
      </w:r>
      <w:r>
        <w:rPr>
          <w:spacing w:val="-3"/>
        </w:rPr>
        <w:t xml:space="preserve"> </w:t>
      </w:r>
      <w:r w:rsidRPr="00213B14">
        <w:rPr>
          <w:spacing w:val="-3"/>
        </w:rPr>
        <w:t xml:space="preserve">seconded the motion; the motion was unanimously passed that the </w:t>
      </w:r>
      <w:r>
        <w:rPr>
          <w:spacing w:val="-3"/>
        </w:rPr>
        <w:t>Commissioners</w:t>
      </w:r>
      <w:r w:rsidRPr="00213B14">
        <w:rPr>
          <w:spacing w:val="-3"/>
        </w:rPr>
        <w:t xml:space="preserve"> Court adjourn to Executive Session at </w:t>
      </w:r>
      <w:r w:rsidR="008861CF">
        <w:rPr>
          <w:spacing w:val="-3"/>
        </w:rPr>
        <w:t>10:</w:t>
      </w:r>
      <w:r w:rsidR="00BC7311">
        <w:rPr>
          <w:spacing w:val="-3"/>
        </w:rPr>
        <w:t>0</w:t>
      </w:r>
      <w:r w:rsidR="008861CF">
        <w:rPr>
          <w:spacing w:val="-3"/>
        </w:rPr>
        <w:t>0</w:t>
      </w:r>
      <w:r>
        <w:rPr>
          <w:spacing w:val="-3"/>
        </w:rPr>
        <w:t xml:space="preserve"> </w:t>
      </w:r>
      <w:r w:rsidRPr="00213B14">
        <w:rPr>
          <w:spacing w:val="-3"/>
        </w:rPr>
        <w:t xml:space="preserve">o’clock </w:t>
      </w:r>
      <w:r>
        <w:rPr>
          <w:spacing w:val="-3"/>
        </w:rPr>
        <w:t>a</w:t>
      </w:r>
      <w:r w:rsidRPr="00213B14">
        <w:rPr>
          <w:spacing w:val="-3"/>
        </w:rPr>
        <w:t>.m. pursuant to Tex. Gov’t Code, Section 551.07</w:t>
      </w:r>
      <w:r>
        <w:rPr>
          <w:spacing w:val="-3"/>
        </w:rPr>
        <w:t xml:space="preserve">4 </w:t>
      </w:r>
      <w:r w:rsidRPr="00213B14">
        <w:rPr>
          <w:spacing w:val="-3"/>
        </w:rPr>
        <w:t xml:space="preserve">to consult regarding </w:t>
      </w:r>
      <w:r>
        <w:rPr>
          <w:color w:val="333333"/>
        </w:rPr>
        <w:t>selection and appoint the County Judge to take effect upon Judge Turcotte’ resignation.</w:t>
      </w:r>
    </w:p>
    <w:p w14:paraId="761CBC16" w14:textId="77777777" w:rsidR="001D0C1C" w:rsidRPr="002B44C6" w:rsidRDefault="001D0C1C" w:rsidP="002B44C6">
      <w:pPr>
        <w:ind w:right="495"/>
        <w:jc w:val="both"/>
      </w:pPr>
    </w:p>
    <w:p w14:paraId="4768913A" w14:textId="77777777" w:rsidR="00A4209A" w:rsidRPr="002B44C6" w:rsidRDefault="00A4209A" w:rsidP="002B44C6">
      <w:pPr>
        <w:numPr>
          <w:ilvl w:val="0"/>
          <w:numId w:val="14"/>
        </w:numPr>
        <w:ind w:right="495"/>
        <w:jc w:val="both"/>
        <w:rPr>
          <w:b/>
          <w:u w:val="single"/>
        </w:rPr>
      </w:pPr>
      <w:r w:rsidRPr="002B44C6">
        <w:rPr>
          <w:b/>
          <w:u w:val="single"/>
        </w:rPr>
        <w:t>Discuss &amp; Act on Matters Discussed in Executive Session.</w:t>
      </w:r>
    </w:p>
    <w:p w14:paraId="11983404" w14:textId="77777777" w:rsidR="00A4209A" w:rsidRDefault="00A4209A" w:rsidP="002B44C6">
      <w:pPr>
        <w:pStyle w:val="ListParagraph"/>
        <w:ind w:left="0"/>
        <w:jc w:val="both"/>
      </w:pPr>
    </w:p>
    <w:p w14:paraId="17103E0B" w14:textId="77777777" w:rsidR="001D0C1C" w:rsidRDefault="001D0C1C" w:rsidP="001D0C1C">
      <w:pPr>
        <w:jc w:val="both"/>
        <w:rPr>
          <w:spacing w:val="-3"/>
        </w:rPr>
      </w:pPr>
      <w:r>
        <w:rPr>
          <w:spacing w:val="-3"/>
        </w:rPr>
        <w:tab/>
      </w:r>
      <w:r w:rsidRPr="00213B14">
        <w:rPr>
          <w:spacing w:val="-3"/>
        </w:rPr>
        <w:t>The Commissioners’ Court r</w:t>
      </w:r>
      <w:r>
        <w:rPr>
          <w:spacing w:val="-3"/>
        </w:rPr>
        <w:t>eturned t</w:t>
      </w:r>
      <w:r w:rsidR="008861CF">
        <w:rPr>
          <w:spacing w:val="-3"/>
        </w:rPr>
        <w:t>o Open Session at 10:15</w:t>
      </w:r>
      <w:r>
        <w:rPr>
          <w:spacing w:val="-3"/>
        </w:rPr>
        <w:t xml:space="preserve"> </w:t>
      </w:r>
      <w:r w:rsidRPr="00213B14">
        <w:rPr>
          <w:spacing w:val="-3"/>
        </w:rPr>
        <w:t xml:space="preserve">o’clock </w:t>
      </w:r>
      <w:r>
        <w:rPr>
          <w:spacing w:val="-3"/>
        </w:rPr>
        <w:t>a</w:t>
      </w:r>
      <w:r w:rsidRPr="00213B14">
        <w:rPr>
          <w:spacing w:val="-3"/>
        </w:rPr>
        <w:t>.m.</w:t>
      </w:r>
      <w:r>
        <w:rPr>
          <w:spacing w:val="-3"/>
        </w:rPr>
        <w:t xml:space="preserve"> </w:t>
      </w:r>
    </w:p>
    <w:p w14:paraId="6528F580" w14:textId="77777777" w:rsidR="001D0C1C" w:rsidRDefault="001D0C1C" w:rsidP="001D0C1C">
      <w:pPr>
        <w:jc w:val="both"/>
        <w:rPr>
          <w:spacing w:val="-3"/>
        </w:rPr>
      </w:pPr>
    </w:p>
    <w:p w14:paraId="6F5F109B" w14:textId="4E030DDB" w:rsidR="002B44C6" w:rsidRDefault="001D0C1C" w:rsidP="001D0C1C">
      <w:pPr>
        <w:pStyle w:val="ListParagraph"/>
        <w:ind w:left="0"/>
        <w:jc w:val="both"/>
        <w:rPr>
          <w:spacing w:val="-3"/>
        </w:rPr>
      </w:pPr>
      <w:r>
        <w:rPr>
          <w:spacing w:val="-3"/>
        </w:rPr>
        <w:tab/>
        <w:t>Com</w:t>
      </w:r>
      <w:r w:rsidR="008861CF">
        <w:rPr>
          <w:spacing w:val="-3"/>
        </w:rPr>
        <w:t>missioner Joe Recio</w:t>
      </w:r>
      <w:r>
        <w:rPr>
          <w:spacing w:val="-3"/>
        </w:rPr>
        <w:t xml:space="preserve"> moved and Commissioner </w:t>
      </w:r>
      <w:r w:rsidR="008861CF">
        <w:rPr>
          <w:spacing w:val="-3"/>
        </w:rPr>
        <w:t>Israel Vela, Jr.</w:t>
      </w:r>
      <w:r>
        <w:rPr>
          <w:spacing w:val="-3"/>
        </w:rPr>
        <w:t xml:space="preserve"> seconded the motion; the mo</w:t>
      </w:r>
      <w:r w:rsidR="008861CF">
        <w:rPr>
          <w:spacing w:val="-3"/>
        </w:rPr>
        <w:t>tion was unanimously passed the</w:t>
      </w:r>
      <w:r>
        <w:rPr>
          <w:spacing w:val="-3"/>
        </w:rPr>
        <w:t xml:space="preserve"> item </w:t>
      </w:r>
      <w:r w:rsidR="008861CF">
        <w:rPr>
          <w:spacing w:val="-3"/>
        </w:rPr>
        <w:t>discussed in Executive Session was that Chuck Burns be appointed County Judge</w:t>
      </w:r>
      <w:r w:rsidR="00324D98">
        <w:rPr>
          <w:spacing w:val="-3"/>
        </w:rPr>
        <w:t xml:space="preserve"> upon Judge Louis E. Turcotte, III’s resignation.</w:t>
      </w:r>
    </w:p>
    <w:p w14:paraId="2D0CF3BC" w14:textId="77777777" w:rsidR="001D0C1C" w:rsidRPr="002B44C6" w:rsidRDefault="001D0C1C" w:rsidP="001D0C1C">
      <w:pPr>
        <w:pStyle w:val="ListParagraph"/>
        <w:ind w:left="0"/>
        <w:jc w:val="both"/>
      </w:pPr>
    </w:p>
    <w:p w14:paraId="64EF3CA6" w14:textId="77777777" w:rsidR="00A4209A" w:rsidRPr="002B44C6" w:rsidRDefault="00A4209A" w:rsidP="002B44C6">
      <w:pPr>
        <w:numPr>
          <w:ilvl w:val="0"/>
          <w:numId w:val="14"/>
        </w:numPr>
        <w:ind w:right="495"/>
        <w:jc w:val="both"/>
        <w:rPr>
          <w:b/>
          <w:u w:val="single"/>
        </w:rPr>
      </w:pPr>
      <w:r w:rsidRPr="002B44C6">
        <w:rPr>
          <w:b/>
          <w:u w:val="single"/>
        </w:rPr>
        <w:t>Receive and Accept Judge Turcotte’s Resignation.</w:t>
      </w:r>
    </w:p>
    <w:p w14:paraId="48F6A5D7" w14:textId="77777777" w:rsidR="00A4209A" w:rsidRDefault="00A4209A" w:rsidP="002B44C6">
      <w:pPr>
        <w:pStyle w:val="ListParagraph"/>
        <w:ind w:left="0"/>
        <w:jc w:val="both"/>
      </w:pPr>
    </w:p>
    <w:p w14:paraId="3944F469" w14:textId="77777777" w:rsidR="002B44C6" w:rsidRDefault="001D0C1C" w:rsidP="001D0C1C">
      <w:pPr>
        <w:tabs>
          <w:tab w:val="left" w:pos="720"/>
        </w:tabs>
        <w:jc w:val="both"/>
      </w:pPr>
      <w:r>
        <w:tab/>
        <w:t>Judge Louis E. Turcotte, III presented the Commissioners Court his resignation effective June 1, 2021.</w:t>
      </w:r>
    </w:p>
    <w:p w14:paraId="256128AD" w14:textId="77777777" w:rsidR="001D0C1C" w:rsidRDefault="001D0C1C" w:rsidP="001D0C1C">
      <w:pPr>
        <w:tabs>
          <w:tab w:val="left" w:pos="720"/>
        </w:tabs>
        <w:jc w:val="both"/>
      </w:pPr>
    </w:p>
    <w:p w14:paraId="1B624818" w14:textId="77777777" w:rsidR="001D0C1C" w:rsidRDefault="001D0C1C" w:rsidP="001D0C1C">
      <w:pPr>
        <w:tabs>
          <w:tab w:val="left" w:pos="720"/>
        </w:tabs>
        <w:jc w:val="both"/>
        <w:rPr>
          <w:spacing w:val="-3"/>
        </w:rPr>
      </w:pPr>
      <w:r>
        <w:rPr>
          <w:spacing w:val="-3"/>
        </w:rPr>
        <w:tab/>
        <w:t>Com</w:t>
      </w:r>
      <w:r w:rsidR="008861CF">
        <w:rPr>
          <w:spacing w:val="-3"/>
        </w:rPr>
        <w:t>missioner Gumecinda “Cindy” Gonzales</w:t>
      </w:r>
      <w:r>
        <w:rPr>
          <w:spacing w:val="-3"/>
        </w:rPr>
        <w:t xml:space="preserve"> moved and Commissioner </w:t>
      </w:r>
      <w:r w:rsidR="008861CF">
        <w:rPr>
          <w:spacing w:val="-3"/>
        </w:rPr>
        <w:t>Joe Recio</w:t>
      </w:r>
      <w:r>
        <w:rPr>
          <w:spacing w:val="-3"/>
        </w:rPr>
        <w:t xml:space="preserve"> seconded the motion; the motion was unanimously passed </w:t>
      </w:r>
      <w:r w:rsidR="00E61709">
        <w:rPr>
          <w:spacing w:val="-3"/>
        </w:rPr>
        <w:t xml:space="preserve">that </w:t>
      </w:r>
      <w:r>
        <w:rPr>
          <w:spacing w:val="-3"/>
        </w:rPr>
        <w:t>Judge Louis E. Turcotte, III’s resignation effective June 1, 2021, be accepted.  The Commissioners Court proceeded to thank Judge Louis E. Turcotte, II for his 35 years of service, dedication and commitment to Kenedy County.</w:t>
      </w:r>
    </w:p>
    <w:p w14:paraId="247492FE" w14:textId="77777777" w:rsidR="001D0C1C" w:rsidRPr="002B44C6" w:rsidRDefault="001D0C1C" w:rsidP="001D0C1C">
      <w:pPr>
        <w:tabs>
          <w:tab w:val="left" w:pos="720"/>
        </w:tabs>
        <w:jc w:val="both"/>
      </w:pPr>
    </w:p>
    <w:p w14:paraId="2737DEAF" w14:textId="77777777" w:rsidR="00A4209A" w:rsidRPr="002B44C6" w:rsidRDefault="00A4209A" w:rsidP="002B44C6">
      <w:pPr>
        <w:numPr>
          <w:ilvl w:val="0"/>
          <w:numId w:val="14"/>
        </w:numPr>
        <w:ind w:right="495"/>
        <w:jc w:val="both"/>
        <w:rPr>
          <w:b/>
          <w:u w:val="single"/>
        </w:rPr>
      </w:pPr>
      <w:r w:rsidRPr="002B44C6">
        <w:rPr>
          <w:b/>
          <w:u w:val="single"/>
        </w:rPr>
        <w:t>Discuss &amp; Act on Appointing the Selected County Judge Appointed in Executive Session.</w:t>
      </w:r>
    </w:p>
    <w:p w14:paraId="2566B332" w14:textId="77777777" w:rsidR="00A4209A" w:rsidRDefault="00A4209A" w:rsidP="002B44C6">
      <w:pPr>
        <w:pStyle w:val="ListParagraph"/>
        <w:ind w:left="0"/>
        <w:jc w:val="both"/>
      </w:pPr>
    </w:p>
    <w:p w14:paraId="6FF553E9" w14:textId="77777777" w:rsidR="002B44C6" w:rsidRDefault="008861CF" w:rsidP="008861CF">
      <w:pPr>
        <w:tabs>
          <w:tab w:val="left" w:pos="720"/>
        </w:tabs>
        <w:jc w:val="both"/>
      </w:pPr>
      <w:r>
        <w:tab/>
        <w:t>Commissioner Sarita Armstrong-Hixon</w:t>
      </w:r>
      <w:r w:rsidR="001D0C1C">
        <w:t xml:space="preserve"> informed the Commissioners Court that it </w:t>
      </w:r>
      <w:r w:rsidR="00E61709">
        <w:t>was necessary to announce and appoint the person selected during Executive Session as County Judge.</w:t>
      </w:r>
    </w:p>
    <w:p w14:paraId="31A10E2D" w14:textId="77777777" w:rsidR="00E61709" w:rsidRDefault="00E61709" w:rsidP="00E61709">
      <w:pPr>
        <w:tabs>
          <w:tab w:val="left" w:pos="720"/>
        </w:tabs>
        <w:jc w:val="both"/>
      </w:pPr>
    </w:p>
    <w:p w14:paraId="0AA9A9FF" w14:textId="77777777" w:rsidR="00E61709" w:rsidRDefault="00E61709" w:rsidP="00E61709">
      <w:pPr>
        <w:tabs>
          <w:tab w:val="left" w:pos="720"/>
        </w:tabs>
        <w:jc w:val="both"/>
        <w:rPr>
          <w:spacing w:val="-3"/>
        </w:rPr>
      </w:pPr>
      <w:r>
        <w:rPr>
          <w:spacing w:val="-3"/>
        </w:rPr>
        <w:tab/>
        <w:t>Com</w:t>
      </w:r>
      <w:r w:rsidR="008861CF">
        <w:rPr>
          <w:spacing w:val="-3"/>
        </w:rPr>
        <w:t>missioner Sarita Armstrong-Hixon</w:t>
      </w:r>
      <w:r>
        <w:rPr>
          <w:spacing w:val="-3"/>
        </w:rPr>
        <w:t xml:space="preserve"> moved and Commissioner </w:t>
      </w:r>
      <w:r w:rsidR="008861CF">
        <w:rPr>
          <w:spacing w:val="-3"/>
        </w:rPr>
        <w:t>Joe Recio</w:t>
      </w:r>
      <w:r>
        <w:rPr>
          <w:spacing w:val="-3"/>
        </w:rPr>
        <w:t xml:space="preserve"> seconded the motion; the motion was unanimously </w:t>
      </w:r>
      <w:r w:rsidR="008861CF">
        <w:rPr>
          <w:spacing w:val="-3"/>
        </w:rPr>
        <w:t>passed that Charles “Chuck” E. Burns</w:t>
      </w:r>
      <w:r>
        <w:rPr>
          <w:spacing w:val="-3"/>
        </w:rPr>
        <w:t xml:space="preserve"> be appointed County Judge of Kenedy County, Texas</w:t>
      </w:r>
      <w:r w:rsidR="008861CF">
        <w:rPr>
          <w:spacing w:val="-3"/>
        </w:rPr>
        <w:t xml:space="preserve"> effective June 1, 2021</w:t>
      </w:r>
      <w:r>
        <w:rPr>
          <w:spacing w:val="-3"/>
        </w:rPr>
        <w:t xml:space="preserve">. </w:t>
      </w:r>
      <w:r w:rsidR="008861CF">
        <w:rPr>
          <w:spacing w:val="-3"/>
        </w:rPr>
        <w:t>Veronica Vela, County Clerk,</w:t>
      </w:r>
      <w:r>
        <w:rPr>
          <w:spacing w:val="-3"/>
        </w:rPr>
        <w:t xml:space="preserve"> admi</w:t>
      </w:r>
      <w:r w:rsidR="008861CF">
        <w:rPr>
          <w:spacing w:val="-3"/>
        </w:rPr>
        <w:t>nistered the Oath of Office to Charles “Chuck” E. Burns and Charles E. Burns proceeded to sign the Oath of Office and Statement of Officer</w:t>
      </w:r>
      <w:r>
        <w:rPr>
          <w:spacing w:val="-3"/>
        </w:rPr>
        <w:t>.</w:t>
      </w:r>
    </w:p>
    <w:p w14:paraId="29EB405A" w14:textId="77777777" w:rsidR="00E61709" w:rsidRPr="002B44C6" w:rsidRDefault="00E61709" w:rsidP="00E61709">
      <w:pPr>
        <w:tabs>
          <w:tab w:val="left" w:pos="720"/>
        </w:tabs>
        <w:jc w:val="both"/>
      </w:pPr>
      <w:r>
        <w:tab/>
      </w:r>
    </w:p>
    <w:p w14:paraId="411096AF" w14:textId="77777777" w:rsidR="00A4209A" w:rsidRPr="002B44C6" w:rsidRDefault="00A4209A" w:rsidP="002B44C6">
      <w:pPr>
        <w:numPr>
          <w:ilvl w:val="0"/>
          <w:numId w:val="14"/>
        </w:numPr>
        <w:ind w:right="495"/>
        <w:jc w:val="both"/>
        <w:rPr>
          <w:b/>
          <w:u w:val="single"/>
        </w:rPr>
      </w:pPr>
      <w:r w:rsidRPr="002B44C6">
        <w:rPr>
          <w:b/>
          <w:u w:val="single"/>
        </w:rPr>
        <w:t>Discuss &amp; Act on Opening and Renting the Sam Noble Park to the General Public.</w:t>
      </w:r>
    </w:p>
    <w:p w14:paraId="3471972F" w14:textId="77777777" w:rsidR="00A4209A" w:rsidRDefault="00A4209A" w:rsidP="002B44C6">
      <w:pPr>
        <w:pStyle w:val="ListParagraph"/>
        <w:ind w:left="0"/>
        <w:jc w:val="both"/>
      </w:pPr>
    </w:p>
    <w:p w14:paraId="04C1B73A" w14:textId="77777777" w:rsidR="002B44C6" w:rsidRDefault="008861CF" w:rsidP="008861CF">
      <w:pPr>
        <w:tabs>
          <w:tab w:val="left" w:pos="720"/>
        </w:tabs>
        <w:jc w:val="both"/>
      </w:pPr>
      <w:r>
        <w:tab/>
        <w:t>Judge Charles E. Burns and Commissioner Joe Recio</w:t>
      </w:r>
      <w:r w:rsidR="00E61709">
        <w:t xml:space="preserve"> informed the Commissioners Court that the Sam Noble Park should be opened and rented to the general </w:t>
      </w:r>
      <w:r>
        <w:t>public commencing June 1</w:t>
      </w:r>
      <w:r w:rsidR="00E61709">
        <w:t>, 2021.</w:t>
      </w:r>
    </w:p>
    <w:p w14:paraId="169ED4AF" w14:textId="77777777" w:rsidR="00E61709" w:rsidRDefault="00E61709" w:rsidP="00E61709">
      <w:pPr>
        <w:tabs>
          <w:tab w:val="left" w:pos="720"/>
        </w:tabs>
        <w:jc w:val="both"/>
      </w:pPr>
    </w:p>
    <w:p w14:paraId="66520248" w14:textId="719D18E5" w:rsidR="00E61709" w:rsidRDefault="008861CF" w:rsidP="00E61709">
      <w:pPr>
        <w:tabs>
          <w:tab w:val="left" w:pos="720"/>
        </w:tabs>
        <w:jc w:val="both"/>
        <w:rPr>
          <w:spacing w:val="-3"/>
        </w:rPr>
      </w:pPr>
      <w:r>
        <w:rPr>
          <w:spacing w:val="-3"/>
        </w:rPr>
        <w:tab/>
        <w:t>Commissioner Sarita Armstrong-Hixon</w:t>
      </w:r>
      <w:r w:rsidR="00E61709">
        <w:rPr>
          <w:spacing w:val="-3"/>
        </w:rPr>
        <w:t xml:space="preserve"> moved and Commissioner </w:t>
      </w:r>
      <w:r>
        <w:rPr>
          <w:spacing w:val="-3"/>
        </w:rPr>
        <w:t>Joe Recio</w:t>
      </w:r>
      <w:r w:rsidR="00E61709">
        <w:rPr>
          <w:spacing w:val="-3"/>
        </w:rPr>
        <w:t xml:space="preserve"> seconded the motion; the motion was unanimously passed that</w:t>
      </w:r>
      <w:r>
        <w:rPr>
          <w:spacing w:val="-3"/>
        </w:rPr>
        <w:t xml:space="preserve"> the Sam Noble Park be opened and rented to the general public </w:t>
      </w:r>
      <w:r w:rsidR="00324D98">
        <w:rPr>
          <w:spacing w:val="-3"/>
        </w:rPr>
        <w:t xml:space="preserve">on the existing park hours and rental on the existing terms and fees </w:t>
      </w:r>
      <w:r>
        <w:rPr>
          <w:spacing w:val="-3"/>
        </w:rPr>
        <w:t>commencing June 1, 2021.</w:t>
      </w:r>
    </w:p>
    <w:p w14:paraId="732E73A6" w14:textId="77777777" w:rsidR="00E61709" w:rsidRDefault="00E61709" w:rsidP="00E61709">
      <w:pPr>
        <w:tabs>
          <w:tab w:val="left" w:pos="720"/>
        </w:tabs>
        <w:jc w:val="both"/>
        <w:rPr>
          <w:spacing w:val="-3"/>
        </w:rPr>
      </w:pPr>
    </w:p>
    <w:p w14:paraId="58178BEF" w14:textId="3460B8AA" w:rsidR="00A4209A" w:rsidRPr="002B44C6" w:rsidRDefault="00A4209A" w:rsidP="002B44C6">
      <w:pPr>
        <w:numPr>
          <w:ilvl w:val="0"/>
          <w:numId w:val="14"/>
        </w:numPr>
        <w:ind w:right="495"/>
        <w:jc w:val="both"/>
        <w:rPr>
          <w:b/>
          <w:u w:val="single"/>
        </w:rPr>
      </w:pPr>
      <w:r w:rsidRPr="002B44C6">
        <w:rPr>
          <w:b/>
          <w:u w:val="single"/>
        </w:rPr>
        <w:t>Discuss &amp; Act o</w:t>
      </w:r>
      <w:r w:rsidR="00221389">
        <w:rPr>
          <w:b/>
          <w:u w:val="single"/>
        </w:rPr>
        <w:t>n</w:t>
      </w:r>
      <w:r w:rsidRPr="002B44C6">
        <w:rPr>
          <w:b/>
          <w:u w:val="single"/>
        </w:rPr>
        <w:t xml:space="preserve"> Renewal of Windstorm and Hail Insurance. ($26,965.73 due June 1, 2021)</w:t>
      </w:r>
    </w:p>
    <w:p w14:paraId="1A602791" w14:textId="77777777" w:rsidR="00A4209A" w:rsidRDefault="00A4209A" w:rsidP="002B44C6">
      <w:pPr>
        <w:pStyle w:val="ListParagraph"/>
        <w:ind w:left="0"/>
        <w:jc w:val="both"/>
      </w:pPr>
    </w:p>
    <w:p w14:paraId="75DAB40C" w14:textId="77777777" w:rsidR="002B44C6" w:rsidRDefault="00E61709" w:rsidP="002B44C6">
      <w:pPr>
        <w:pStyle w:val="ListParagraph"/>
        <w:ind w:left="0"/>
        <w:jc w:val="both"/>
      </w:pPr>
      <w:r>
        <w:tab/>
      </w:r>
      <w:r w:rsidR="00320C61">
        <w:t>Judge Charles E. Burns</w:t>
      </w:r>
      <w:r>
        <w:t xml:space="preserve"> informed the Commissioners Court that the County’s Windstorm and Hail Insurance needed to be renewed for the amount of $26,965.73 which was due on June 1, 2021.</w:t>
      </w:r>
    </w:p>
    <w:p w14:paraId="623A3069" w14:textId="77777777" w:rsidR="00E61709" w:rsidRDefault="00E61709" w:rsidP="002B44C6">
      <w:pPr>
        <w:pStyle w:val="ListParagraph"/>
        <w:ind w:left="0"/>
        <w:jc w:val="both"/>
      </w:pPr>
    </w:p>
    <w:p w14:paraId="6D601651" w14:textId="77777777" w:rsidR="00E61709" w:rsidRDefault="00E61709" w:rsidP="002B44C6">
      <w:pPr>
        <w:pStyle w:val="ListParagraph"/>
        <w:ind w:left="0"/>
        <w:jc w:val="both"/>
        <w:rPr>
          <w:spacing w:val="-3"/>
        </w:rPr>
      </w:pPr>
      <w:r>
        <w:rPr>
          <w:spacing w:val="-3"/>
        </w:rPr>
        <w:tab/>
        <w:t>Com</w:t>
      </w:r>
      <w:r w:rsidR="00320C61">
        <w:rPr>
          <w:spacing w:val="-3"/>
        </w:rPr>
        <w:t>missioner Sarita Armstrong-Hixon</w:t>
      </w:r>
      <w:r>
        <w:rPr>
          <w:spacing w:val="-3"/>
        </w:rPr>
        <w:t xml:space="preserve"> moved </w:t>
      </w:r>
      <w:r w:rsidR="00320C61">
        <w:rPr>
          <w:spacing w:val="-3"/>
        </w:rPr>
        <w:t>and Commissioner Joe Recio</w:t>
      </w:r>
      <w:r>
        <w:rPr>
          <w:spacing w:val="-3"/>
        </w:rPr>
        <w:t xml:space="preserve"> seconded the motion; the motion was unanimously passed that </w:t>
      </w:r>
      <w:r>
        <w:t>the County’s Windstorm and Hail Insurance be renewed for the amount of $26,965.73.</w:t>
      </w:r>
    </w:p>
    <w:p w14:paraId="1A450A07" w14:textId="77777777" w:rsidR="00E61709" w:rsidRPr="002B44C6" w:rsidRDefault="00E61709" w:rsidP="002B44C6">
      <w:pPr>
        <w:pStyle w:val="ListParagraph"/>
        <w:ind w:left="0"/>
        <w:jc w:val="both"/>
      </w:pPr>
    </w:p>
    <w:p w14:paraId="659E77E5" w14:textId="77777777" w:rsidR="00A4209A" w:rsidRPr="002B44C6" w:rsidRDefault="00A4209A" w:rsidP="002B44C6">
      <w:pPr>
        <w:numPr>
          <w:ilvl w:val="0"/>
          <w:numId w:val="14"/>
        </w:numPr>
        <w:ind w:right="495"/>
        <w:jc w:val="both"/>
        <w:rPr>
          <w:b/>
          <w:u w:val="single"/>
        </w:rPr>
      </w:pPr>
      <w:r w:rsidRPr="002B44C6">
        <w:rPr>
          <w:b/>
          <w:u w:val="single"/>
        </w:rPr>
        <w:t>Discuss &amp; Act on Opening and Accepting Proposals for Engineering Services for the Texas Hazard Mitigation Assistance Program.</w:t>
      </w:r>
    </w:p>
    <w:p w14:paraId="0B6A85BB" w14:textId="77777777" w:rsidR="00A4209A" w:rsidRDefault="00A4209A" w:rsidP="002B44C6">
      <w:pPr>
        <w:pStyle w:val="ListParagraph"/>
        <w:ind w:left="0"/>
        <w:jc w:val="both"/>
      </w:pPr>
    </w:p>
    <w:p w14:paraId="1098FBE0" w14:textId="77777777" w:rsidR="002B44C6" w:rsidRDefault="002B44C6" w:rsidP="002B44C6">
      <w:pPr>
        <w:pStyle w:val="ListParagraph"/>
        <w:ind w:left="0"/>
        <w:jc w:val="both"/>
      </w:pPr>
    </w:p>
    <w:p w14:paraId="580388E8" w14:textId="2741E0A7" w:rsidR="00E61709" w:rsidRDefault="00E61709" w:rsidP="002B44C6">
      <w:pPr>
        <w:pStyle w:val="ListParagraph"/>
        <w:ind w:left="0"/>
        <w:jc w:val="both"/>
      </w:pPr>
      <w:r>
        <w:tab/>
      </w:r>
      <w:r w:rsidR="00320C61">
        <w:t>Judge Charles E. Burns</w:t>
      </w:r>
      <w:r>
        <w:t xml:space="preserve"> informed the </w:t>
      </w:r>
      <w:r w:rsidR="009A35A3">
        <w:t>Commissioners Court that the</w:t>
      </w:r>
      <w:r>
        <w:t xml:space="preserve"> Engineering Services for the Texas Hazard Mitigation Assistance Program needed to be opened a</w:t>
      </w:r>
      <w:r w:rsidR="009A35A3">
        <w:t xml:space="preserve">nd accepted; that </w:t>
      </w:r>
      <w:r w:rsidR="00324D98">
        <w:t xml:space="preserve">only </w:t>
      </w:r>
      <w:r w:rsidR="009A35A3">
        <w:t>one proposal had been received and that was from LNV-Ardurra.</w:t>
      </w:r>
    </w:p>
    <w:p w14:paraId="1AA7FF87" w14:textId="77777777" w:rsidR="00E61709" w:rsidRDefault="00E61709" w:rsidP="002B44C6">
      <w:pPr>
        <w:pStyle w:val="ListParagraph"/>
        <w:ind w:left="0"/>
        <w:jc w:val="both"/>
      </w:pPr>
    </w:p>
    <w:p w14:paraId="3A02B051" w14:textId="77777777" w:rsidR="00E61709" w:rsidRDefault="00E61709" w:rsidP="002B44C6">
      <w:pPr>
        <w:pStyle w:val="ListParagraph"/>
        <w:ind w:left="0"/>
        <w:jc w:val="both"/>
        <w:rPr>
          <w:spacing w:val="-3"/>
        </w:rPr>
      </w:pPr>
      <w:r>
        <w:rPr>
          <w:spacing w:val="-3"/>
        </w:rPr>
        <w:tab/>
        <w:t>Com</w:t>
      </w:r>
      <w:r w:rsidR="009A35A3">
        <w:rPr>
          <w:spacing w:val="-3"/>
        </w:rPr>
        <w:t>missioner Sarita Armstrong-Hixon</w:t>
      </w:r>
      <w:r>
        <w:rPr>
          <w:spacing w:val="-3"/>
        </w:rPr>
        <w:t xml:space="preserve"> moved and Commissioner </w:t>
      </w:r>
      <w:r w:rsidR="009A35A3">
        <w:rPr>
          <w:spacing w:val="-3"/>
        </w:rPr>
        <w:t>Joe Recio</w:t>
      </w:r>
      <w:r>
        <w:rPr>
          <w:spacing w:val="-3"/>
        </w:rPr>
        <w:t xml:space="preserve"> seconded the motion; the motion was unanimously passe</w:t>
      </w:r>
      <w:r w:rsidR="009A35A3">
        <w:rPr>
          <w:spacing w:val="-3"/>
        </w:rPr>
        <w:t>d that LNV-Ardurra’s proposal be accepted as presented.</w:t>
      </w:r>
    </w:p>
    <w:p w14:paraId="1432D7D7" w14:textId="77777777" w:rsidR="00E61709" w:rsidRDefault="00E61709" w:rsidP="002B44C6">
      <w:pPr>
        <w:pStyle w:val="ListParagraph"/>
        <w:ind w:left="0"/>
        <w:jc w:val="both"/>
        <w:rPr>
          <w:spacing w:val="-3"/>
        </w:rPr>
      </w:pPr>
    </w:p>
    <w:p w14:paraId="7D8F005C" w14:textId="77777777" w:rsidR="00A4209A" w:rsidRPr="002B44C6" w:rsidRDefault="00A4209A" w:rsidP="002B44C6">
      <w:pPr>
        <w:numPr>
          <w:ilvl w:val="0"/>
          <w:numId w:val="14"/>
        </w:numPr>
        <w:ind w:right="495"/>
        <w:jc w:val="both"/>
        <w:rPr>
          <w:b/>
          <w:u w:val="single"/>
        </w:rPr>
      </w:pPr>
      <w:r w:rsidRPr="002B44C6">
        <w:rPr>
          <w:b/>
          <w:u w:val="single"/>
        </w:rPr>
        <w:t>Discuss &amp; Act on Scoring the Engineering Proposals for the Texas Hazard Mitigation Assistance Program.</w:t>
      </w:r>
    </w:p>
    <w:p w14:paraId="720DBE88" w14:textId="77777777" w:rsidR="00A4209A" w:rsidRDefault="00A4209A" w:rsidP="002B44C6">
      <w:pPr>
        <w:pStyle w:val="ListParagraph"/>
        <w:ind w:left="0"/>
        <w:jc w:val="both"/>
      </w:pPr>
    </w:p>
    <w:p w14:paraId="14536404" w14:textId="77777777" w:rsidR="00E61709" w:rsidRDefault="00E61709" w:rsidP="002B44C6">
      <w:pPr>
        <w:pStyle w:val="ListParagraph"/>
        <w:ind w:left="0"/>
        <w:jc w:val="both"/>
      </w:pPr>
      <w:r>
        <w:tab/>
      </w:r>
      <w:r w:rsidR="009A35A3">
        <w:t>Judge Charles E. Burns</w:t>
      </w:r>
      <w:r>
        <w:t xml:space="preserve"> informed the Commissioners Court that engineering proposals for the Texas Hazard Mitigation Assistance Program needed to be scored.</w:t>
      </w:r>
    </w:p>
    <w:p w14:paraId="5E30A3A0" w14:textId="77777777" w:rsidR="00E61709" w:rsidRDefault="00E61709" w:rsidP="002B44C6">
      <w:pPr>
        <w:pStyle w:val="ListParagraph"/>
        <w:ind w:left="0"/>
        <w:jc w:val="both"/>
      </w:pPr>
    </w:p>
    <w:p w14:paraId="0B02177B" w14:textId="3FD94F28" w:rsidR="00E61709" w:rsidRDefault="00E61709" w:rsidP="002B44C6">
      <w:pPr>
        <w:pStyle w:val="ListParagraph"/>
        <w:ind w:left="0"/>
        <w:jc w:val="both"/>
        <w:rPr>
          <w:spacing w:val="-3"/>
        </w:rPr>
      </w:pPr>
      <w:r>
        <w:rPr>
          <w:spacing w:val="-3"/>
        </w:rPr>
        <w:tab/>
        <w:t>Com</w:t>
      </w:r>
      <w:r w:rsidR="009A35A3">
        <w:rPr>
          <w:spacing w:val="-3"/>
        </w:rPr>
        <w:t>missioner Sarita Armstrong-Hixon</w:t>
      </w:r>
      <w:r>
        <w:rPr>
          <w:spacing w:val="-3"/>
        </w:rPr>
        <w:t xml:space="preserve"> moved and Commissioner </w:t>
      </w:r>
      <w:r w:rsidR="009A35A3">
        <w:rPr>
          <w:spacing w:val="-3"/>
        </w:rPr>
        <w:t>Joe Recio</w:t>
      </w:r>
      <w:r>
        <w:rPr>
          <w:spacing w:val="-3"/>
        </w:rPr>
        <w:t xml:space="preserve"> seconded the motion; the motion was unanimously passed that</w:t>
      </w:r>
      <w:r w:rsidR="009A35A3">
        <w:rPr>
          <w:spacing w:val="-3"/>
        </w:rPr>
        <w:t xml:space="preserve"> this item be tabled</w:t>
      </w:r>
      <w:r w:rsidR="00767D87">
        <w:rPr>
          <w:spacing w:val="-3"/>
        </w:rPr>
        <w:t>, due to only receiving one proposal from one applicant.</w:t>
      </w:r>
    </w:p>
    <w:p w14:paraId="6A4B81CD" w14:textId="77777777" w:rsidR="00E61709" w:rsidRDefault="00E61709" w:rsidP="002B44C6">
      <w:pPr>
        <w:pStyle w:val="ListParagraph"/>
        <w:ind w:left="0"/>
        <w:jc w:val="both"/>
        <w:rPr>
          <w:spacing w:val="-3"/>
        </w:rPr>
      </w:pPr>
    </w:p>
    <w:p w14:paraId="6DBF978C" w14:textId="77777777" w:rsidR="00A4209A" w:rsidRPr="002B44C6" w:rsidRDefault="00EA2226" w:rsidP="002B44C6">
      <w:pPr>
        <w:numPr>
          <w:ilvl w:val="0"/>
          <w:numId w:val="14"/>
        </w:numPr>
        <w:ind w:right="495"/>
        <w:jc w:val="both"/>
        <w:rPr>
          <w:b/>
          <w:u w:val="single"/>
        </w:rPr>
      </w:pPr>
      <w:r w:rsidRPr="002B44C6">
        <w:rPr>
          <w:b/>
          <w:u w:val="single"/>
        </w:rPr>
        <w:t>Discuss &amp; Act on Adopting Resolution Designating an Engineering Provider to Include all Eligible Activities for the Texas Hazard Mitigation Assistance Program for Application and Project Implementation.</w:t>
      </w:r>
    </w:p>
    <w:p w14:paraId="6A25BC49" w14:textId="77777777" w:rsidR="00EA2226" w:rsidRDefault="00EA2226" w:rsidP="002B44C6">
      <w:pPr>
        <w:pStyle w:val="ListParagraph"/>
        <w:ind w:left="0"/>
        <w:jc w:val="both"/>
      </w:pPr>
    </w:p>
    <w:p w14:paraId="44B5220C" w14:textId="77777777" w:rsidR="002B44C6" w:rsidRDefault="00E61709" w:rsidP="002B44C6">
      <w:pPr>
        <w:pStyle w:val="ListParagraph"/>
        <w:ind w:left="0"/>
        <w:jc w:val="both"/>
      </w:pPr>
      <w:r>
        <w:tab/>
      </w:r>
      <w:r w:rsidR="009A35A3">
        <w:t>Judge Charles E. Burns</w:t>
      </w:r>
      <w:r>
        <w:t xml:space="preserve"> informed the Commissioners Court that the Resolution Designating an Engineering Provider to Include All Eligible Activities for the Texas Hazard Mitigation Assistance Program for Application and Project Implementation needed to be adopted as follows:</w:t>
      </w:r>
    </w:p>
    <w:p w14:paraId="73E804EB" w14:textId="77777777" w:rsidR="00E61709" w:rsidRDefault="00E61709" w:rsidP="002B44C6">
      <w:pPr>
        <w:pStyle w:val="ListParagraph"/>
        <w:ind w:left="0"/>
        <w:jc w:val="both"/>
      </w:pPr>
    </w:p>
    <w:p w14:paraId="27118E0E" w14:textId="77777777" w:rsidR="009A35A3" w:rsidRDefault="009A35A3" w:rsidP="002B44C6">
      <w:pPr>
        <w:pStyle w:val="ListParagraph"/>
        <w:ind w:left="0"/>
        <w:jc w:val="both"/>
      </w:pPr>
      <w:r>
        <w:t>A RESOLUTION OF KENEDY COUNTY, TEXAS, AUTHORIZING THE AWARD OF A PROFESSIONAL SERVICE PROVIDER CONTRACT FOR THE TEXAS HAZARD MITIGATION ASSISTANCE (HMA) PROJECT FUNDED THROUGH THE TEXAS DIVISION OF EMERGENCY MANAGEMENTS (TDEM) AND/OR TEXAS WATER DEVELOPMENT BOARD (TWDB).</w:t>
      </w:r>
    </w:p>
    <w:p w14:paraId="67836B1A" w14:textId="77777777" w:rsidR="009A35A3" w:rsidRDefault="009A35A3" w:rsidP="002B44C6">
      <w:pPr>
        <w:pStyle w:val="ListParagraph"/>
        <w:ind w:left="0"/>
        <w:jc w:val="both"/>
      </w:pPr>
    </w:p>
    <w:p w14:paraId="37B0B13E" w14:textId="77777777" w:rsidR="009A35A3" w:rsidRDefault="009A35A3" w:rsidP="002B44C6">
      <w:pPr>
        <w:pStyle w:val="ListParagraph"/>
        <w:ind w:left="0"/>
        <w:jc w:val="both"/>
      </w:pPr>
      <w:r>
        <w:t>WHEREAS Kenedy County seeks assistance in pre-award and post-award engineering services, if awarded an HMA Mitigation Grant;</w:t>
      </w:r>
    </w:p>
    <w:p w14:paraId="108C677A" w14:textId="77777777" w:rsidR="009A35A3" w:rsidRDefault="009A35A3" w:rsidP="002B44C6">
      <w:pPr>
        <w:pStyle w:val="ListParagraph"/>
        <w:ind w:left="0"/>
        <w:jc w:val="both"/>
      </w:pPr>
    </w:p>
    <w:p w14:paraId="756A5F86" w14:textId="77777777" w:rsidR="009A35A3" w:rsidRDefault="009A35A3" w:rsidP="002B44C6">
      <w:pPr>
        <w:pStyle w:val="ListParagraph"/>
        <w:ind w:left="0"/>
        <w:jc w:val="both"/>
      </w:pPr>
      <w:r>
        <w:t>WHEREAS in order to identify qualified and responsive providers for these services, a Request for Qualifications (RFQ) process for engineering services has been completed in accordance with Texas HMA requirements;</w:t>
      </w:r>
    </w:p>
    <w:p w14:paraId="0CDF9E54" w14:textId="77777777" w:rsidR="009A35A3" w:rsidRDefault="009A35A3" w:rsidP="002B44C6">
      <w:pPr>
        <w:pStyle w:val="ListParagraph"/>
        <w:ind w:left="0"/>
        <w:jc w:val="both"/>
      </w:pPr>
    </w:p>
    <w:p w14:paraId="79C9BFB9" w14:textId="77777777" w:rsidR="009A35A3" w:rsidRDefault="009A35A3" w:rsidP="002B44C6">
      <w:pPr>
        <w:pStyle w:val="ListParagraph"/>
        <w:ind w:left="0"/>
        <w:jc w:val="both"/>
      </w:pPr>
      <w:r>
        <w:t>WHEREAS the proposal received by the due date have been reviewed to determine the most qualified and responsive provider for professional services.</w:t>
      </w:r>
    </w:p>
    <w:p w14:paraId="4BCD19C9" w14:textId="77777777" w:rsidR="009A35A3" w:rsidRDefault="009A35A3" w:rsidP="002B44C6">
      <w:pPr>
        <w:pStyle w:val="ListParagraph"/>
        <w:ind w:left="0"/>
        <w:jc w:val="both"/>
      </w:pPr>
    </w:p>
    <w:p w14:paraId="16631E58" w14:textId="77777777" w:rsidR="009A35A3" w:rsidRDefault="009A35A3" w:rsidP="002B44C6">
      <w:pPr>
        <w:pStyle w:val="ListParagraph"/>
        <w:ind w:left="0"/>
        <w:jc w:val="both"/>
      </w:pPr>
      <w:r>
        <w:t>NOW, THEREFORE, BE IT RESOLVED:</w:t>
      </w:r>
    </w:p>
    <w:p w14:paraId="738FE624" w14:textId="77777777" w:rsidR="009A35A3" w:rsidRDefault="009A35A3" w:rsidP="002B44C6">
      <w:pPr>
        <w:pStyle w:val="ListParagraph"/>
        <w:ind w:left="0"/>
        <w:jc w:val="both"/>
      </w:pPr>
    </w:p>
    <w:p w14:paraId="727CDA8D" w14:textId="54A4EC00" w:rsidR="009A35A3" w:rsidRDefault="009A35A3" w:rsidP="002B44C6">
      <w:pPr>
        <w:pStyle w:val="ListParagraph"/>
        <w:ind w:left="0"/>
        <w:jc w:val="both"/>
      </w:pPr>
      <w:r>
        <w:t>Section 1.   That LNV-Ardurra be awarded a contract to provide Texas HMA Application and project-related professional engineering services for the Hazard Mitigation Assistance Grant Program</w:t>
      </w:r>
      <w:r w:rsidR="00324D98">
        <w:t>; and</w:t>
      </w:r>
    </w:p>
    <w:p w14:paraId="3AD94D95" w14:textId="77777777" w:rsidR="009A35A3" w:rsidRDefault="009A35A3" w:rsidP="002B44C6">
      <w:pPr>
        <w:pStyle w:val="ListParagraph"/>
        <w:ind w:left="0"/>
        <w:jc w:val="both"/>
      </w:pPr>
    </w:p>
    <w:p w14:paraId="3D82186F" w14:textId="77777777" w:rsidR="009A35A3" w:rsidRDefault="009A35A3" w:rsidP="002B44C6">
      <w:pPr>
        <w:pStyle w:val="ListParagraph"/>
        <w:ind w:left="0"/>
        <w:jc w:val="both"/>
      </w:pPr>
      <w:r>
        <w:t>Section 2.  That any and all contracts or commitments made with the above-names service providers are dependent on the successful negotiation of a contact with the service provider.</w:t>
      </w:r>
    </w:p>
    <w:p w14:paraId="42F022DB" w14:textId="77777777" w:rsidR="009A35A3" w:rsidRDefault="009A35A3" w:rsidP="002B44C6">
      <w:pPr>
        <w:pStyle w:val="ListParagraph"/>
        <w:ind w:left="0"/>
        <w:jc w:val="both"/>
      </w:pPr>
    </w:p>
    <w:p w14:paraId="1175FECF" w14:textId="77777777" w:rsidR="00E61709" w:rsidRDefault="00E61709" w:rsidP="002B44C6">
      <w:pPr>
        <w:pStyle w:val="ListParagraph"/>
        <w:ind w:left="0"/>
        <w:jc w:val="both"/>
        <w:rPr>
          <w:spacing w:val="-3"/>
        </w:rPr>
      </w:pPr>
      <w:r>
        <w:rPr>
          <w:spacing w:val="-3"/>
        </w:rPr>
        <w:tab/>
        <w:t xml:space="preserve">Commissioner </w:t>
      </w:r>
      <w:r w:rsidR="009A35A3">
        <w:rPr>
          <w:spacing w:val="-3"/>
        </w:rPr>
        <w:t>Sarita Armstrong-Hixon</w:t>
      </w:r>
      <w:r>
        <w:rPr>
          <w:spacing w:val="-3"/>
        </w:rPr>
        <w:t xml:space="preserve"> moved and Commissioner </w:t>
      </w:r>
      <w:r w:rsidR="009A35A3">
        <w:rPr>
          <w:spacing w:val="-3"/>
        </w:rPr>
        <w:t>Israel Vela, Jr.</w:t>
      </w:r>
      <w:r>
        <w:rPr>
          <w:spacing w:val="-3"/>
        </w:rPr>
        <w:t xml:space="preserve"> seconded the motion; the motion was unanimously passed that</w:t>
      </w:r>
      <w:r w:rsidR="009A35A3">
        <w:rPr>
          <w:spacing w:val="-3"/>
        </w:rPr>
        <w:t xml:space="preserve"> the below Resolution be adopted as follows:</w:t>
      </w:r>
    </w:p>
    <w:p w14:paraId="76BCF71B" w14:textId="77777777" w:rsidR="009A35A3" w:rsidRDefault="009A35A3" w:rsidP="002B44C6">
      <w:pPr>
        <w:pStyle w:val="ListParagraph"/>
        <w:ind w:left="0"/>
        <w:jc w:val="both"/>
        <w:rPr>
          <w:spacing w:val="-3"/>
        </w:rPr>
      </w:pPr>
    </w:p>
    <w:p w14:paraId="4A60B195" w14:textId="77777777" w:rsidR="009A35A3" w:rsidRDefault="009A35A3" w:rsidP="009A35A3">
      <w:pPr>
        <w:pStyle w:val="ListParagraph"/>
        <w:ind w:left="0"/>
        <w:jc w:val="both"/>
      </w:pPr>
      <w:r>
        <w:t>A RESOLUTION OF KENEDY COUNTY, TEXAS, AUTHORIZING THE AWARD OF A PROFESSIONAL SERVICE PROVIDER CONTRACT FOR THE TEXAS HAZARD MITIGATION ASSISTANCE (HMA) PROJECT FUNDED THROUGH THE TEXAS DIVISION OF EMERGENCY MANAGEMENTS (TDEM) AND/OR TEXAS WATER DEVELOPMENT BOARD (TWDB).</w:t>
      </w:r>
    </w:p>
    <w:p w14:paraId="7A8974D2" w14:textId="77777777" w:rsidR="009A35A3" w:rsidRDefault="009A35A3" w:rsidP="009A35A3">
      <w:pPr>
        <w:pStyle w:val="ListParagraph"/>
        <w:ind w:left="0"/>
        <w:jc w:val="both"/>
      </w:pPr>
    </w:p>
    <w:p w14:paraId="06539860" w14:textId="77777777" w:rsidR="009A35A3" w:rsidRDefault="009A35A3" w:rsidP="009A35A3">
      <w:pPr>
        <w:pStyle w:val="ListParagraph"/>
        <w:ind w:left="0"/>
        <w:jc w:val="both"/>
      </w:pPr>
      <w:r>
        <w:t>WHEREAS Kenedy County seeks assistance in pre-award and post-award engineering services, if awarded an HMA Mitigation Grant;</w:t>
      </w:r>
    </w:p>
    <w:p w14:paraId="5009468F" w14:textId="77777777" w:rsidR="009A35A3" w:rsidRDefault="009A35A3" w:rsidP="009A35A3">
      <w:pPr>
        <w:pStyle w:val="ListParagraph"/>
        <w:ind w:left="0"/>
        <w:jc w:val="both"/>
      </w:pPr>
    </w:p>
    <w:p w14:paraId="0EE4B1D2" w14:textId="77777777" w:rsidR="009A35A3" w:rsidRDefault="009A35A3" w:rsidP="009A35A3">
      <w:pPr>
        <w:pStyle w:val="ListParagraph"/>
        <w:ind w:left="0"/>
        <w:jc w:val="both"/>
      </w:pPr>
      <w:r>
        <w:t>WHEREAS in order to identify qualified and responsive providers for these services, a Request for Qualifications (RFQ) process for engineering services has been completed in accordance with Texas HMA requirements;</w:t>
      </w:r>
    </w:p>
    <w:p w14:paraId="76867EE8" w14:textId="77777777" w:rsidR="009A35A3" w:rsidRDefault="009A35A3" w:rsidP="009A35A3">
      <w:pPr>
        <w:pStyle w:val="ListParagraph"/>
        <w:ind w:left="0"/>
        <w:jc w:val="both"/>
      </w:pPr>
    </w:p>
    <w:p w14:paraId="20BF7E46" w14:textId="77777777" w:rsidR="009A35A3" w:rsidRDefault="009A35A3" w:rsidP="009A35A3">
      <w:pPr>
        <w:pStyle w:val="ListParagraph"/>
        <w:ind w:left="0"/>
        <w:jc w:val="both"/>
      </w:pPr>
      <w:r>
        <w:t>WHEREAS the proposal received by the due date have been reviewed to determine the most qualified and responsive provider for professional services.</w:t>
      </w:r>
    </w:p>
    <w:p w14:paraId="6D5BFDCC" w14:textId="77777777" w:rsidR="009A35A3" w:rsidRDefault="009A35A3" w:rsidP="009A35A3">
      <w:pPr>
        <w:pStyle w:val="ListParagraph"/>
        <w:ind w:left="0"/>
        <w:jc w:val="both"/>
      </w:pPr>
    </w:p>
    <w:p w14:paraId="7D24680D" w14:textId="77777777" w:rsidR="009A35A3" w:rsidRDefault="009A35A3" w:rsidP="009A35A3">
      <w:pPr>
        <w:pStyle w:val="ListParagraph"/>
        <w:ind w:left="0"/>
        <w:jc w:val="both"/>
      </w:pPr>
      <w:r>
        <w:t>NOW, THEREFORE, BE IT RESOLVED:</w:t>
      </w:r>
    </w:p>
    <w:p w14:paraId="78B8BF1E" w14:textId="77777777" w:rsidR="009A35A3" w:rsidRDefault="009A35A3" w:rsidP="009A35A3">
      <w:pPr>
        <w:pStyle w:val="ListParagraph"/>
        <w:ind w:left="0"/>
        <w:jc w:val="both"/>
      </w:pPr>
    </w:p>
    <w:p w14:paraId="6288E09A" w14:textId="7D153630" w:rsidR="009A35A3" w:rsidRDefault="009A35A3" w:rsidP="009A35A3">
      <w:pPr>
        <w:pStyle w:val="ListParagraph"/>
        <w:ind w:left="0"/>
        <w:jc w:val="both"/>
      </w:pPr>
      <w:r>
        <w:t>Section 1.   That LNV-Ardurra be awarded a contract to provide Texas HMA Application and project-related professional engineering services for the Hazard Mitigation Assistance Grant Program</w:t>
      </w:r>
      <w:r w:rsidR="00324D98">
        <w:t>; and</w:t>
      </w:r>
    </w:p>
    <w:p w14:paraId="381D53C8" w14:textId="77777777" w:rsidR="009A35A3" w:rsidRDefault="009A35A3" w:rsidP="009A35A3">
      <w:pPr>
        <w:pStyle w:val="ListParagraph"/>
        <w:ind w:left="0"/>
        <w:jc w:val="both"/>
      </w:pPr>
    </w:p>
    <w:p w14:paraId="5823DF58" w14:textId="77777777" w:rsidR="009A35A3" w:rsidRDefault="009A35A3" w:rsidP="009A35A3">
      <w:pPr>
        <w:pStyle w:val="ListParagraph"/>
        <w:ind w:left="0"/>
        <w:jc w:val="both"/>
      </w:pPr>
      <w:r>
        <w:t>Section 2.  That any and all contracts or commitments made with the above-names service providers are dependent on the successful negotiation of a contact with the service provider.</w:t>
      </w:r>
    </w:p>
    <w:p w14:paraId="733C1BF1" w14:textId="77777777" w:rsidR="00E61709" w:rsidRPr="002B44C6" w:rsidRDefault="00E61709" w:rsidP="002B44C6">
      <w:pPr>
        <w:pStyle w:val="ListParagraph"/>
        <w:ind w:left="0"/>
        <w:jc w:val="both"/>
      </w:pPr>
    </w:p>
    <w:p w14:paraId="6408D8BF" w14:textId="77777777" w:rsidR="00EA2226" w:rsidRPr="002B44C6" w:rsidRDefault="00EA2226" w:rsidP="002B44C6">
      <w:pPr>
        <w:numPr>
          <w:ilvl w:val="0"/>
          <w:numId w:val="14"/>
        </w:numPr>
        <w:ind w:right="495"/>
        <w:jc w:val="both"/>
        <w:rPr>
          <w:b/>
          <w:u w:val="single"/>
        </w:rPr>
      </w:pPr>
      <w:r w:rsidRPr="002B44C6">
        <w:rPr>
          <w:b/>
          <w:u w:val="single"/>
        </w:rPr>
        <w:t>Discuss &amp; Act on Awarding the Construction for Contract for CDBG Contract #7219220.</w:t>
      </w:r>
    </w:p>
    <w:p w14:paraId="426FFC51" w14:textId="77777777" w:rsidR="00EA2226" w:rsidRDefault="00EA2226" w:rsidP="002B44C6">
      <w:pPr>
        <w:pStyle w:val="ListParagraph"/>
        <w:ind w:left="0"/>
        <w:jc w:val="both"/>
      </w:pPr>
    </w:p>
    <w:p w14:paraId="5D2F7C9A" w14:textId="77777777" w:rsidR="00E61709" w:rsidRDefault="009A35A3" w:rsidP="009A35A3">
      <w:pPr>
        <w:ind w:firstLine="720"/>
        <w:jc w:val="both"/>
      </w:pPr>
      <w:r>
        <w:t>Judge Charles E. Burns</w:t>
      </w:r>
      <w:r w:rsidR="00E61709">
        <w:t xml:space="preserve"> </w:t>
      </w:r>
      <w:r w:rsidR="006C1AAE">
        <w:t xml:space="preserve">and Mary Mora </w:t>
      </w:r>
      <w:r w:rsidR="00E61709">
        <w:t>informed the Commissioners Court that the contract for CDBG Contra</w:t>
      </w:r>
      <w:r w:rsidR="006C1AAE">
        <w:t>ct #7219220 needed to be tabled because the LNV Engineer needed additional time to check the contractor’s references</w:t>
      </w:r>
      <w:r w:rsidR="00E61709">
        <w:t>.</w:t>
      </w:r>
    </w:p>
    <w:p w14:paraId="01CBFD3C" w14:textId="77777777" w:rsidR="00E61709" w:rsidRDefault="00E61709" w:rsidP="002B44C6">
      <w:pPr>
        <w:pStyle w:val="ListParagraph"/>
        <w:ind w:left="0"/>
        <w:jc w:val="both"/>
      </w:pPr>
    </w:p>
    <w:p w14:paraId="09BE9FBF" w14:textId="77777777" w:rsidR="002B44C6" w:rsidRDefault="00E61709" w:rsidP="002B44C6">
      <w:pPr>
        <w:pStyle w:val="ListParagraph"/>
        <w:ind w:left="0"/>
        <w:jc w:val="both"/>
        <w:rPr>
          <w:spacing w:val="-3"/>
        </w:rPr>
      </w:pPr>
      <w:r>
        <w:rPr>
          <w:spacing w:val="-3"/>
        </w:rPr>
        <w:tab/>
        <w:t xml:space="preserve">Commissioner </w:t>
      </w:r>
      <w:r w:rsidR="006C1AAE">
        <w:rPr>
          <w:spacing w:val="-3"/>
        </w:rPr>
        <w:t>Sarita Armstrong-Hixon</w:t>
      </w:r>
      <w:r>
        <w:rPr>
          <w:spacing w:val="-3"/>
        </w:rPr>
        <w:t xml:space="preserve"> moved and Commissioner </w:t>
      </w:r>
      <w:r w:rsidR="006C1AAE">
        <w:rPr>
          <w:spacing w:val="-3"/>
        </w:rPr>
        <w:t xml:space="preserve">Joe Recio </w:t>
      </w:r>
      <w:r>
        <w:rPr>
          <w:spacing w:val="-3"/>
        </w:rPr>
        <w:t>seconded the motion; the motion was unanimously passed that</w:t>
      </w:r>
      <w:r w:rsidR="006C1AAE">
        <w:rPr>
          <w:spacing w:val="-3"/>
        </w:rPr>
        <w:t xml:space="preserve"> this item be tabled.</w:t>
      </w:r>
    </w:p>
    <w:p w14:paraId="710317A9" w14:textId="77777777" w:rsidR="00E61709" w:rsidRDefault="00E61709" w:rsidP="002B44C6">
      <w:pPr>
        <w:pStyle w:val="ListParagraph"/>
        <w:ind w:left="0"/>
        <w:jc w:val="both"/>
        <w:rPr>
          <w:spacing w:val="-3"/>
        </w:rPr>
      </w:pPr>
    </w:p>
    <w:p w14:paraId="1EAFA4D9" w14:textId="77777777" w:rsidR="00EA2226" w:rsidRDefault="00EA2226" w:rsidP="002B44C6">
      <w:pPr>
        <w:numPr>
          <w:ilvl w:val="0"/>
          <w:numId w:val="14"/>
        </w:numPr>
        <w:ind w:right="495"/>
        <w:jc w:val="both"/>
        <w:rPr>
          <w:b/>
          <w:u w:val="single"/>
        </w:rPr>
      </w:pPr>
      <w:r w:rsidRPr="002B44C6">
        <w:rPr>
          <w:b/>
          <w:u w:val="single"/>
        </w:rPr>
        <w:t>Discuss &amp; Act on Awarding the Construction Contract for CDBG Contract #7219075.</w:t>
      </w:r>
    </w:p>
    <w:p w14:paraId="5353EA21" w14:textId="77777777" w:rsidR="002B44C6" w:rsidRDefault="002B44C6" w:rsidP="002B44C6">
      <w:pPr>
        <w:ind w:right="495"/>
        <w:jc w:val="both"/>
      </w:pPr>
    </w:p>
    <w:p w14:paraId="5549D0E6" w14:textId="77777777" w:rsidR="00293FA0" w:rsidRDefault="00E61709" w:rsidP="00293FA0">
      <w:pPr>
        <w:pStyle w:val="ListParagraph"/>
        <w:ind w:left="0"/>
        <w:jc w:val="both"/>
      </w:pPr>
      <w:r>
        <w:tab/>
      </w:r>
      <w:r w:rsidR="006C1AAE">
        <w:t>Judge Charles E. Burns and Mary Mora</w:t>
      </w:r>
      <w:r>
        <w:t xml:space="preserve"> informed the Commissioners Court that</w:t>
      </w:r>
      <w:r w:rsidR="00293FA0">
        <w:t xml:space="preserve"> the contract for CDBG Contract #7219075 needed to be </w:t>
      </w:r>
      <w:r w:rsidR="006C1AAE">
        <w:t>tabled because the LNV Engineer needed additional time to check the contractor’s references</w:t>
      </w:r>
      <w:r w:rsidR="00293FA0">
        <w:t>.</w:t>
      </w:r>
    </w:p>
    <w:p w14:paraId="0BDFEA63" w14:textId="77777777" w:rsidR="002B44C6" w:rsidRDefault="002B44C6" w:rsidP="002B44C6">
      <w:pPr>
        <w:ind w:right="495"/>
        <w:jc w:val="both"/>
      </w:pPr>
    </w:p>
    <w:p w14:paraId="282FA1D9" w14:textId="77777777" w:rsidR="00E61709" w:rsidRDefault="00E61709" w:rsidP="002B44C6">
      <w:pPr>
        <w:ind w:right="495"/>
        <w:jc w:val="both"/>
        <w:rPr>
          <w:spacing w:val="-3"/>
        </w:rPr>
      </w:pPr>
      <w:r>
        <w:rPr>
          <w:spacing w:val="-3"/>
        </w:rPr>
        <w:tab/>
        <w:t>Com</w:t>
      </w:r>
      <w:r w:rsidR="006C1AAE">
        <w:rPr>
          <w:spacing w:val="-3"/>
        </w:rPr>
        <w:t>missioner Sarita Armstrong-Hixon</w:t>
      </w:r>
      <w:r>
        <w:rPr>
          <w:spacing w:val="-3"/>
        </w:rPr>
        <w:t xml:space="preserve"> moved and Commissioner </w:t>
      </w:r>
      <w:r w:rsidR="006C1AAE">
        <w:rPr>
          <w:spacing w:val="-3"/>
        </w:rPr>
        <w:t>Joe Recio</w:t>
      </w:r>
      <w:r>
        <w:rPr>
          <w:spacing w:val="-3"/>
        </w:rPr>
        <w:t xml:space="preserve"> seconded the motion; the motion was unanimously passed that</w:t>
      </w:r>
      <w:r w:rsidR="006C1AAE">
        <w:rPr>
          <w:spacing w:val="-3"/>
        </w:rPr>
        <w:t xml:space="preserve"> this item be tabled.</w:t>
      </w:r>
    </w:p>
    <w:p w14:paraId="4660B90E" w14:textId="77777777" w:rsidR="00E61709" w:rsidRDefault="00E61709" w:rsidP="002B44C6">
      <w:pPr>
        <w:ind w:right="495"/>
        <w:jc w:val="both"/>
        <w:rPr>
          <w:spacing w:val="-3"/>
        </w:rPr>
      </w:pPr>
    </w:p>
    <w:p w14:paraId="07A822E9" w14:textId="77777777" w:rsidR="002B44C6" w:rsidRPr="002B44C6" w:rsidRDefault="002B44C6" w:rsidP="002B44C6">
      <w:pPr>
        <w:numPr>
          <w:ilvl w:val="0"/>
          <w:numId w:val="14"/>
        </w:numPr>
        <w:ind w:right="495"/>
        <w:jc w:val="both"/>
        <w:rPr>
          <w:b/>
          <w:u w:val="single"/>
        </w:rPr>
      </w:pPr>
      <w:r>
        <w:rPr>
          <w:b/>
          <w:u w:val="single"/>
        </w:rPr>
        <w:t>Adjournment</w:t>
      </w:r>
      <w:r>
        <w:t>.</w:t>
      </w:r>
    </w:p>
    <w:p w14:paraId="584FE96F" w14:textId="77777777" w:rsidR="002B44C6" w:rsidRDefault="002B44C6" w:rsidP="00E61709">
      <w:pPr>
        <w:ind w:right="495"/>
        <w:jc w:val="both"/>
      </w:pPr>
    </w:p>
    <w:p w14:paraId="0CBB2849" w14:textId="77777777" w:rsidR="00E61709" w:rsidRDefault="00E61709" w:rsidP="00E61709">
      <w:pPr>
        <w:tabs>
          <w:tab w:val="left" w:pos="0"/>
          <w:tab w:val="left" w:pos="720"/>
          <w:tab w:val="left" w:pos="1440"/>
          <w:tab w:val="left" w:pos="4320"/>
          <w:tab w:val="left" w:pos="5040"/>
          <w:tab w:val="left" w:pos="7920"/>
          <w:tab w:val="left" w:pos="9360"/>
        </w:tabs>
        <w:suppressAutoHyphens/>
        <w:jc w:val="both"/>
        <w:rPr>
          <w:spacing w:val="-3"/>
        </w:rPr>
      </w:pPr>
      <w:bookmarkStart w:id="0" w:name="_Hlk508368016"/>
      <w:r>
        <w:rPr>
          <w:spacing w:val="-3"/>
        </w:rPr>
        <w:tab/>
        <w:t xml:space="preserve">There being no further business to come before the Commissioners’ Court, </w:t>
      </w:r>
      <w:r w:rsidR="006C1AAE">
        <w:rPr>
          <w:spacing w:val="-3"/>
        </w:rPr>
        <w:t xml:space="preserve">Commissioner Sarita Armstrong-Hixon </w:t>
      </w:r>
      <w:r w:rsidRPr="0076158F">
        <w:rPr>
          <w:spacing w:val="-3"/>
        </w:rPr>
        <w:t xml:space="preserve">moved and Commissioner </w:t>
      </w:r>
      <w:r w:rsidR="006C1AAE">
        <w:rPr>
          <w:spacing w:val="-3"/>
        </w:rPr>
        <w:t>Israel Vela, Jr.</w:t>
      </w:r>
      <w:r>
        <w:rPr>
          <w:spacing w:val="-3"/>
        </w:rPr>
        <w:t xml:space="preserve"> seconded the motion; the motion was unanimously passed that the Kenedy County Commissioners Court b</w:t>
      </w:r>
      <w:r w:rsidR="006C1AAE">
        <w:rPr>
          <w:spacing w:val="-3"/>
        </w:rPr>
        <w:t>e adjourned at 10:30</w:t>
      </w:r>
      <w:r>
        <w:rPr>
          <w:spacing w:val="-3"/>
        </w:rPr>
        <w:t xml:space="preserve"> o'clock a.m.</w:t>
      </w:r>
    </w:p>
    <w:p w14:paraId="03052DA6" w14:textId="77777777" w:rsidR="00E61709" w:rsidRDefault="00E61709" w:rsidP="00E61709">
      <w:pPr>
        <w:tabs>
          <w:tab w:val="left" w:pos="0"/>
          <w:tab w:val="left" w:pos="720"/>
          <w:tab w:val="left" w:pos="1440"/>
          <w:tab w:val="left" w:pos="4320"/>
          <w:tab w:val="left" w:pos="5040"/>
          <w:tab w:val="left" w:pos="7920"/>
          <w:tab w:val="left" w:pos="9360"/>
        </w:tabs>
        <w:suppressAutoHyphens/>
        <w:jc w:val="both"/>
        <w:rPr>
          <w:spacing w:val="-3"/>
        </w:rPr>
      </w:pPr>
    </w:p>
    <w:p w14:paraId="78B4E476" w14:textId="740DF847" w:rsidR="00E61709" w:rsidRPr="002C71A0" w:rsidRDefault="00E61709" w:rsidP="00E61709">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r>
        <w:rPr>
          <w:spacing w:val="-3"/>
        </w:rPr>
        <w:tab/>
      </w:r>
      <w:r>
        <w:rPr>
          <w:spacing w:val="-3"/>
        </w:rPr>
        <w:tab/>
      </w:r>
      <w:r>
        <w:rPr>
          <w:spacing w:val="-3"/>
        </w:rPr>
        <w:tab/>
      </w:r>
      <w:r w:rsidR="002C71A0" w:rsidRPr="002C71A0">
        <w:rPr>
          <w:spacing w:val="-3"/>
          <w:u w:val="single"/>
        </w:rPr>
        <w:t xml:space="preserve">/s/ Charles E. Burns </w:t>
      </w:r>
    </w:p>
    <w:p w14:paraId="4EAD74AF" w14:textId="77777777" w:rsidR="00E61709" w:rsidRDefault="00E61709" w:rsidP="00E61709">
      <w:pPr>
        <w:tabs>
          <w:tab w:val="left" w:pos="0"/>
          <w:tab w:val="left" w:pos="720"/>
          <w:tab w:val="left" w:pos="1440"/>
          <w:tab w:val="left" w:pos="4320"/>
          <w:tab w:val="left" w:pos="5040"/>
          <w:tab w:val="left" w:pos="7920"/>
          <w:tab w:val="left" w:pos="9360"/>
        </w:tabs>
        <w:suppressAutoHyphens/>
        <w:spacing w:line="240" w:lineRule="atLeast"/>
        <w:jc w:val="both"/>
        <w:rPr>
          <w:spacing w:val="-3"/>
        </w:rPr>
      </w:pPr>
      <w:r>
        <w:rPr>
          <w:spacing w:val="-3"/>
        </w:rPr>
        <w:tab/>
      </w:r>
      <w:r>
        <w:rPr>
          <w:spacing w:val="-3"/>
        </w:rPr>
        <w:tab/>
      </w:r>
      <w:r>
        <w:rPr>
          <w:spacing w:val="-3"/>
        </w:rPr>
        <w:tab/>
      </w:r>
      <w:r w:rsidR="006C1AAE">
        <w:rPr>
          <w:spacing w:val="-3"/>
        </w:rPr>
        <w:t xml:space="preserve">Charles E. Burns, </w:t>
      </w:r>
      <w:r>
        <w:rPr>
          <w:spacing w:val="-3"/>
        </w:rPr>
        <w:t>County Judge</w:t>
      </w:r>
    </w:p>
    <w:p w14:paraId="6F624B0B" w14:textId="77777777" w:rsidR="00E61709" w:rsidRDefault="00E61709" w:rsidP="00E61709">
      <w:pPr>
        <w:tabs>
          <w:tab w:val="left" w:pos="0"/>
          <w:tab w:val="left" w:pos="720"/>
          <w:tab w:val="left" w:pos="1440"/>
          <w:tab w:val="left" w:pos="4320"/>
          <w:tab w:val="left" w:pos="5040"/>
          <w:tab w:val="left" w:pos="7920"/>
          <w:tab w:val="left" w:pos="9360"/>
        </w:tabs>
        <w:suppressAutoHyphens/>
        <w:spacing w:line="240" w:lineRule="atLeast"/>
        <w:jc w:val="both"/>
        <w:rPr>
          <w:spacing w:val="-3"/>
        </w:rPr>
      </w:pPr>
    </w:p>
    <w:p w14:paraId="28E5CD4C" w14:textId="77777777" w:rsidR="00E61709" w:rsidRDefault="00E61709" w:rsidP="00E61709">
      <w:pPr>
        <w:tabs>
          <w:tab w:val="left" w:pos="0"/>
          <w:tab w:val="left" w:pos="720"/>
          <w:tab w:val="left" w:pos="1440"/>
          <w:tab w:val="left" w:pos="4320"/>
          <w:tab w:val="left" w:pos="5040"/>
          <w:tab w:val="left" w:pos="7920"/>
          <w:tab w:val="left" w:pos="9360"/>
        </w:tabs>
        <w:suppressAutoHyphens/>
        <w:spacing w:line="240" w:lineRule="atLeast"/>
        <w:jc w:val="both"/>
        <w:rPr>
          <w:spacing w:val="-3"/>
        </w:rPr>
      </w:pPr>
    </w:p>
    <w:p w14:paraId="1301B075" w14:textId="77777777" w:rsidR="00E61709" w:rsidRDefault="00E61709" w:rsidP="00E61709">
      <w:pPr>
        <w:tabs>
          <w:tab w:val="left" w:pos="0"/>
          <w:tab w:val="left" w:pos="720"/>
          <w:tab w:val="left" w:pos="1440"/>
          <w:tab w:val="left" w:pos="4320"/>
          <w:tab w:val="left" w:pos="5040"/>
          <w:tab w:val="left" w:pos="7920"/>
          <w:tab w:val="left" w:pos="9360"/>
        </w:tabs>
        <w:suppressAutoHyphens/>
        <w:spacing w:line="240" w:lineRule="atLeast"/>
        <w:jc w:val="both"/>
        <w:rPr>
          <w:spacing w:val="-3"/>
        </w:rPr>
      </w:pPr>
    </w:p>
    <w:p w14:paraId="42DB35CC" w14:textId="721FF783" w:rsidR="00E61709" w:rsidRPr="002C71A0" w:rsidRDefault="002C71A0" w:rsidP="00E61709">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bookmarkStart w:id="1" w:name="_GoBack"/>
      <w:r w:rsidRPr="002C71A0">
        <w:rPr>
          <w:spacing w:val="-3"/>
          <w:u w:val="single"/>
        </w:rPr>
        <w:t>/s/ Veronica Vela</w:t>
      </w:r>
    </w:p>
    <w:bookmarkEnd w:id="1"/>
    <w:p w14:paraId="6EAB9CE9" w14:textId="77777777" w:rsidR="00E61709" w:rsidRDefault="00E61709" w:rsidP="00E61709">
      <w:pPr>
        <w:tabs>
          <w:tab w:val="left" w:pos="0"/>
          <w:tab w:val="left" w:pos="720"/>
          <w:tab w:val="left" w:pos="1440"/>
          <w:tab w:val="left" w:pos="4320"/>
          <w:tab w:val="left" w:pos="5040"/>
          <w:tab w:val="left" w:pos="7920"/>
          <w:tab w:val="left" w:pos="9360"/>
        </w:tabs>
        <w:suppressAutoHyphens/>
        <w:spacing w:line="240" w:lineRule="atLeast"/>
        <w:jc w:val="both"/>
      </w:pPr>
      <w:r>
        <w:rPr>
          <w:spacing w:val="-3"/>
        </w:rPr>
        <w:t>Veronica Vela, County Cler</w:t>
      </w:r>
      <w:bookmarkEnd w:id="0"/>
      <w:r>
        <w:rPr>
          <w:spacing w:val="-3"/>
        </w:rPr>
        <w:t>k</w:t>
      </w:r>
    </w:p>
    <w:p w14:paraId="48AF93A0" w14:textId="77777777" w:rsidR="00E61709" w:rsidRPr="00E61709" w:rsidRDefault="00E61709" w:rsidP="00E61709">
      <w:pPr>
        <w:ind w:right="495"/>
        <w:jc w:val="both"/>
      </w:pPr>
    </w:p>
    <w:p w14:paraId="12BF3A11" w14:textId="77777777" w:rsidR="002B44C6" w:rsidRPr="002B44C6" w:rsidRDefault="00603CB5" w:rsidP="002B44C6">
      <w:pPr>
        <w:jc w:val="both"/>
        <w:rPr>
          <w:b/>
          <w:u w:val="single"/>
        </w:rPr>
      </w:pPr>
      <w:r>
        <w:rPr>
          <w:b/>
          <w:u w:val="single"/>
        </w:rPr>
        <w:t xml:space="preserve">                                                                                                                                                                                                                                                                                                                                                                                                                                                                                                                                                                                                                                                                                                                                                   </w:t>
      </w:r>
    </w:p>
    <w:sectPr w:rsidR="002B44C6" w:rsidRPr="002B44C6" w:rsidSect="00BC731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012D5" w14:textId="77777777" w:rsidR="00DE5A7B" w:rsidRDefault="00DE5A7B" w:rsidP="002E5E16">
      <w:r>
        <w:separator/>
      </w:r>
    </w:p>
  </w:endnote>
  <w:endnote w:type="continuationSeparator" w:id="0">
    <w:p w14:paraId="4A88FFAA" w14:textId="77777777" w:rsidR="00DE5A7B" w:rsidRDefault="00DE5A7B" w:rsidP="002E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770726"/>
      <w:docPartObj>
        <w:docPartGallery w:val="Page Numbers (Bottom of Page)"/>
        <w:docPartUnique/>
      </w:docPartObj>
    </w:sdtPr>
    <w:sdtEndPr>
      <w:rPr>
        <w:noProof/>
      </w:rPr>
    </w:sdtEndPr>
    <w:sdtContent>
      <w:p w14:paraId="731031A6" w14:textId="77777777" w:rsidR="002E5E16" w:rsidRDefault="002E5E16">
        <w:pPr>
          <w:pStyle w:val="Footer"/>
          <w:jc w:val="center"/>
        </w:pPr>
        <w:r>
          <w:fldChar w:fldCharType="begin"/>
        </w:r>
        <w:r>
          <w:instrText xml:space="preserve"> PAGE   \* MERGEFORMAT </w:instrText>
        </w:r>
        <w:r>
          <w:fldChar w:fldCharType="separate"/>
        </w:r>
        <w:r w:rsidR="006C1AAE">
          <w:rPr>
            <w:noProof/>
          </w:rPr>
          <w:t>5</w:t>
        </w:r>
        <w:r>
          <w:rPr>
            <w:noProof/>
          </w:rPr>
          <w:fldChar w:fldCharType="end"/>
        </w:r>
      </w:p>
    </w:sdtContent>
  </w:sdt>
  <w:p w14:paraId="4F4DA2F1" w14:textId="77777777" w:rsidR="002E5E16" w:rsidRDefault="002E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A819" w14:textId="77777777" w:rsidR="00DE5A7B" w:rsidRDefault="00DE5A7B" w:rsidP="002E5E16">
      <w:r>
        <w:separator/>
      </w:r>
    </w:p>
  </w:footnote>
  <w:footnote w:type="continuationSeparator" w:id="0">
    <w:p w14:paraId="38CC97F1" w14:textId="77777777" w:rsidR="00DE5A7B" w:rsidRDefault="00DE5A7B" w:rsidP="002E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1AD5"/>
    <w:multiLevelType w:val="hybridMultilevel"/>
    <w:tmpl w:val="30B045D4"/>
    <w:lvl w:ilvl="0" w:tplc="57D02E9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258B7179"/>
    <w:multiLevelType w:val="hybridMultilevel"/>
    <w:tmpl w:val="690C6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342ED5"/>
    <w:multiLevelType w:val="hybridMultilevel"/>
    <w:tmpl w:val="7032A4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A551C1"/>
    <w:multiLevelType w:val="hybridMultilevel"/>
    <w:tmpl w:val="AAA05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B47EEE"/>
    <w:multiLevelType w:val="hybridMultilevel"/>
    <w:tmpl w:val="AAF2AA46"/>
    <w:lvl w:ilvl="0" w:tplc="215649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3C254F"/>
    <w:multiLevelType w:val="hybridMultilevel"/>
    <w:tmpl w:val="9DCA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8670E"/>
    <w:multiLevelType w:val="hybridMultilevel"/>
    <w:tmpl w:val="22BE5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E4732C"/>
    <w:multiLevelType w:val="hybridMultilevel"/>
    <w:tmpl w:val="D72EA66C"/>
    <w:lvl w:ilvl="0" w:tplc="F730A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6E6B12"/>
    <w:multiLevelType w:val="hybridMultilevel"/>
    <w:tmpl w:val="71AEC0E8"/>
    <w:lvl w:ilvl="0" w:tplc="00842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712E03"/>
    <w:multiLevelType w:val="hybridMultilevel"/>
    <w:tmpl w:val="C900B8D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4043420"/>
    <w:multiLevelType w:val="hybridMultilevel"/>
    <w:tmpl w:val="0B4A902E"/>
    <w:lvl w:ilvl="0" w:tplc="AA168B14">
      <w:start w:val="1"/>
      <w:numFmt w:val="upperLetter"/>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1" w15:restartNumberingAfterBreak="0">
    <w:nsid w:val="6E417DC2"/>
    <w:multiLevelType w:val="hybridMultilevel"/>
    <w:tmpl w:val="676AA528"/>
    <w:lvl w:ilvl="0" w:tplc="0409000F">
      <w:start w:val="1"/>
      <w:numFmt w:val="decimal"/>
      <w:lvlText w:val="%1."/>
      <w:lvlJc w:val="left"/>
      <w:pPr>
        <w:tabs>
          <w:tab w:val="num" w:pos="720"/>
        </w:tabs>
        <w:ind w:left="720" w:hanging="360"/>
      </w:pPr>
      <w:rPr>
        <w:rFonts w:hint="default"/>
      </w:rPr>
    </w:lvl>
    <w:lvl w:ilvl="1" w:tplc="618A450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4663D6"/>
    <w:multiLevelType w:val="hybridMultilevel"/>
    <w:tmpl w:val="BD1C8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4A25C2"/>
    <w:multiLevelType w:val="hybridMultilevel"/>
    <w:tmpl w:val="2B363442"/>
    <w:lvl w:ilvl="0" w:tplc="E8BAE1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3"/>
  </w:num>
  <w:num w:numId="4">
    <w:abstractNumId w:val="1"/>
  </w:num>
  <w:num w:numId="5">
    <w:abstractNumId w:val="6"/>
  </w:num>
  <w:num w:numId="6">
    <w:abstractNumId w:val="12"/>
  </w:num>
  <w:num w:numId="7">
    <w:abstractNumId w:val="3"/>
  </w:num>
  <w:num w:numId="8">
    <w:abstractNumId w:val="9"/>
  </w:num>
  <w:num w:numId="9">
    <w:abstractNumId w:val="7"/>
  </w:num>
  <w:num w:numId="10">
    <w:abstractNumId w:val="0"/>
  </w:num>
  <w:num w:numId="11">
    <w:abstractNumId w:val="10"/>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AA"/>
    <w:rsid w:val="00013012"/>
    <w:rsid w:val="000140DD"/>
    <w:rsid w:val="00016380"/>
    <w:rsid w:val="000268C0"/>
    <w:rsid w:val="0003387C"/>
    <w:rsid w:val="000402E5"/>
    <w:rsid w:val="00040724"/>
    <w:rsid w:val="00041D87"/>
    <w:rsid w:val="00043AF6"/>
    <w:rsid w:val="0004442F"/>
    <w:rsid w:val="000444A5"/>
    <w:rsid w:val="00046CA9"/>
    <w:rsid w:val="00051802"/>
    <w:rsid w:val="00052A96"/>
    <w:rsid w:val="000532D7"/>
    <w:rsid w:val="00060B56"/>
    <w:rsid w:val="00066C22"/>
    <w:rsid w:val="0006746E"/>
    <w:rsid w:val="00070AA2"/>
    <w:rsid w:val="00074F90"/>
    <w:rsid w:val="00076167"/>
    <w:rsid w:val="000803EE"/>
    <w:rsid w:val="000835C8"/>
    <w:rsid w:val="00085596"/>
    <w:rsid w:val="00091592"/>
    <w:rsid w:val="0009295E"/>
    <w:rsid w:val="000A0F54"/>
    <w:rsid w:val="000A2726"/>
    <w:rsid w:val="000A4961"/>
    <w:rsid w:val="000B1980"/>
    <w:rsid w:val="000B3F00"/>
    <w:rsid w:val="000B6F16"/>
    <w:rsid w:val="000C3605"/>
    <w:rsid w:val="000D1A2D"/>
    <w:rsid w:val="000D4A6E"/>
    <w:rsid w:val="000D7FCF"/>
    <w:rsid w:val="000E1856"/>
    <w:rsid w:val="000E3802"/>
    <w:rsid w:val="000F3E65"/>
    <w:rsid w:val="000F4C39"/>
    <w:rsid w:val="000F51ED"/>
    <w:rsid w:val="000F726D"/>
    <w:rsid w:val="00103D59"/>
    <w:rsid w:val="001060C6"/>
    <w:rsid w:val="00113F7B"/>
    <w:rsid w:val="001151AC"/>
    <w:rsid w:val="00117141"/>
    <w:rsid w:val="00127E8D"/>
    <w:rsid w:val="00130267"/>
    <w:rsid w:val="00132311"/>
    <w:rsid w:val="001333A8"/>
    <w:rsid w:val="001333CB"/>
    <w:rsid w:val="0013353B"/>
    <w:rsid w:val="00137B2E"/>
    <w:rsid w:val="00142BA3"/>
    <w:rsid w:val="001468EC"/>
    <w:rsid w:val="00151E6B"/>
    <w:rsid w:val="00160B4D"/>
    <w:rsid w:val="00161F70"/>
    <w:rsid w:val="0016245B"/>
    <w:rsid w:val="00173C1E"/>
    <w:rsid w:val="00174885"/>
    <w:rsid w:val="00176EBC"/>
    <w:rsid w:val="00180E64"/>
    <w:rsid w:val="00182CE6"/>
    <w:rsid w:val="001834C4"/>
    <w:rsid w:val="001835B9"/>
    <w:rsid w:val="00184FE2"/>
    <w:rsid w:val="00185811"/>
    <w:rsid w:val="00186D95"/>
    <w:rsid w:val="001926C9"/>
    <w:rsid w:val="001B398B"/>
    <w:rsid w:val="001B62CC"/>
    <w:rsid w:val="001C51AE"/>
    <w:rsid w:val="001C5407"/>
    <w:rsid w:val="001D0C1C"/>
    <w:rsid w:val="001D3696"/>
    <w:rsid w:val="001E1D5B"/>
    <w:rsid w:val="001E1F6D"/>
    <w:rsid w:val="001E3945"/>
    <w:rsid w:val="001E4AEC"/>
    <w:rsid w:val="001E66BC"/>
    <w:rsid w:val="001F1EBA"/>
    <w:rsid w:val="001F27EE"/>
    <w:rsid w:val="001F5A1B"/>
    <w:rsid w:val="00205CC2"/>
    <w:rsid w:val="002123C5"/>
    <w:rsid w:val="002133F0"/>
    <w:rsid w:val="0021381E"/>
    <w:rsid w:val="00217371"/>
    <w:rsid w:val="002173FD"/>
    <w:rsid w:val="00221389"/>
    <w:rsid w:val="00222D0B"/>
    <w:rsid w:val="002243E1"/>
    <w:rsid w:val="00237740"/>
    <w:rsid w:val="00243286"/>
    <w:rsid w:val="00244519"/>
    <w:rsid w:val="002572FF"/>
    <w:rsid w:val="00260E4C"/>
    <w:rsid w:val="00264AA3"/>
    <w:rsid w:val="00265F77"/>
    <w:rsid w:val="00267EA0"/>
    <w:rsid w:val="00270D94"/>
    <w:rsid w:val="00272B21"/>
    <w:rsid w:val="00275753"/>
    <w:rsid w:val="00275EE4"/>
    <w:rsid w:val="00280963"/>
    <w:rsid w:val="00280EE3"/>
    <w:rsid w:val="00282AAD"/>
    <w:rsid w:val="0028375A"/>
    <w:rsid w:val="00291AA7"/>
    <w:rsid w:val="00293FA0"/>
    <w:rsid w:val="002958F5"/>
    <w:rsid w:val="002A01B0"/>
    <w:rsid w:val="002A340F"/>
    <w:rsid w:val="002A55D9"/>
    <w:rsid w:val="002A7672"/>
    <w:rsid w:val="002B44C6"/>
    <w:rsid w:val="002C71A0"/>
    <w:rsid w:val="002D106D"/>
    <w:rsid w:val="002D3D90"/>
    <w:rsid w:val="002D4A75"/>
    <w:rsid w:val="002E426B"/>
    <w:rsid w:val="002E5E16"/>
    <w:rsid w:val="002F30CE"/>
    <w:rsid w:val="002F5335"/>
    <w:rsid w:val="002F6E89"/>
    <w:rsid w:val="002F70A9"/>
    <w:rsid w:val="003111B3"/>
    <w:rsid w:val="00315050"/>
    <w:rsid w:val="003158A0"/>
    <w:rsid w:val="00317432"/>
    <w:rsid w:val="00320C61"/>
    <w:rsid w:val="00321426"/>
    <w:rsid w:val="003229A0"/>
    <w:rsid w:val="00324D98"/>
    <w:rsid w:val="0033057B"/>
    <w:rsid w:val="00330B34"/>
    <w:rsid w:val="003311DC"/>
    <w:rsid w:val="00333156"/>
    <w:rsid w:val="003344EA"/>
    <w:rsid w:val="0033456A"/>
    <w:rsid w:val="00334616"/>
    <w:rsid w:val="00334EF3"/>
    <w:rsid w:val="00340155"/>
    <w:rsid w:val="003411A0"/>
    <w:rsid w:val="00344AD4"/>
    <w:rsid w:val="003474FF"/>
    <w:rsid w:val="0035078C"/>
    <w:rsid w:val="00351245"/>
    <w:rsid w:val="0035137B"/>
    <w:rsid w:val="003529A1"/>
    <w:rsid w:val="00363446"/>
    <w:rsid w:val="003701B4"/>
    <w:rsid w:val="00371E57"/>
    <w:rsid w:val="003735FF"/>
    <w:rsid w:val="00374A4A"/>
    <w:rsid w:val="003774D3"/>
    <w:rsid w:val="003803C7"/>
    <w:rsid w:val="003806BE"/>
    <w:rsid w:val="00380AAD"/>
    <w:rsid w:val="00385657"/>
    <w:rsid w:val="00385D7C"/>
    <w:rsid w:val="00386435"/>
    <w:rsid w:val="003966C1"/>
    <w:rsid w:val="00397966"/>
    <w:rsid w:val="003A2E88"/>
    <w:rsid w:val="003A3708"/>
    <w:rsid w:val="003A4A18"/>
    <w:rsid w:val="003A6E2C"/>
    <w:rsid w:val="003B10AF"/>
    <w:rsid w:val="003B32FD"/>
    <w:rsid w:val="003B4BBE"/>
    <w:rsid w:val="003B5127"/>
    <w:rsid w:val="003C05E1"/>
    <w:rsid w:val="003C41D4"/>
    <w:rsid w:val="003C62B4"/>
    <w:rsid w:val="003C6437"/>
    <w:rsid w:val="003C68CD"/>
    <w:rsid w:val="003D56E8"/>
    <w:rsid w:val="003D6B39"/>
    <w:rsid w:val="003E2C73"/>
    <w:rsid w:val="003E3A2F"/>
    <w:rsid w:val="003E6947"/>
    <w:rsid w:val="003F2E95"/>
    <w:rsid w:val="003F40EC"/>
    <w:rsid w:val="003F545A"/>
    <w:rsid w:val="004010DB"/>
    <w:rsid w:val="00401306"/>
    <w:rsid w:val="00401BCF"/>
    <w:rsid w:val="004053D4"/>
    <w:rsid w:val="004063C4"/>
    <w:rsid w:val="0040661C"/>
    <w:rsid w:val="004069A6"/>
    <w:rsid w:val="004069B0"/>
    <w:rsid w:val="004072AE"/>
    <w:rsid w:val="00407C6A"/>
    <w:rsid w:val="00407EF9"/>
    <w:rsid w:val="004119E2"/>
    <w:rsid w:val="00412000"/>
    <w:rsid w:val="00422646"/>
    <w:rsid w:val="00425F0B"/>
    <w:rsid w:val="00426323"/>
    <w:rsid w:val="004303EE"/>
    <w:rsid w:val="004370C5"/>
    <w:rsid w:val="004420A8"/>
    <w:rsid w:val="00442AD4"/>
    <w:rsid w:val="004442D0"/>
    <w:rsid w:val="0044605B"/>
    <w:rsid w:val="00446405"/>
    <w:rsid w:val="004477D1"/>
    <w:rsid w:val="00447AD9"/>
    <w:rsid w:val="004507A7"/>
    <w:rsid w:val="00452BA7"/>
    <w:rsid w:val="00454E18"/>
    <w:rsid w:val="00455C06"/>
    <w:rsid w:val="004570A7"/>
    <w:rsid w:val="00461257"/>
    <w:rsid w:val="00461C31"/>
    <w:rsid w:val="00462E36"/>
    <w:rsid w:val="0046319E"/>
    <w:rsid w:val="0046328A"/>
    <w:rsid w:val="004646F7"/>
    <w:rsid w:val="00464ED3"/>
    <w:rsid w:val="00473767"/>
    <w:rsid w:val="00477358"/>
    <w:rsid w:val="00485483"/>
    <w:rsid w:val="00495B07"/>
    <w:rsid w:val="0049634F"/>
    <w:rsid w:val="004A1029"/>
    <w:rsid w:val="004A31AA"/>
    <w:rsid w:val="004A34B7"/>
    <w:rsid w:val="004A6593"/>
    <w:rsid w:val="004B3A07"/>
    <w:rsid w:val="004B6E2A"/>
    <w:rsid w:val="004B6EEE"/>
    <w:rsid w:val="004C1476"/>
    <w:rsid w:val="004C1F65"/>
    <w:rsid w:val="004C28EE"/>
    <w:rsid w:val="004C7541"/>
    <w:rsid w:val="004D0023"/>
    <w:rsid w:val="004D1596"/>
    <w:rsid w:val="004D2ACC"/>
    <w:rsid w:val="004D4D96"/>
    <w:rsid w:val="004D6D2A"/>
    <w:rsid w:val="004E0441"/>
    <w:rsid w:val="004E42A1"/>
    <w:rsid w:val="004E42C7"/>
    <w:rsid w:val="004F1B98"/>
    <w:rsid w:val="004F4231"/>
    <w:rsid w:val="004F4BB0"/>
    <w:rsid w:val="004F6413"/>
    <w:rsid w:val="004F687C"/>
    <w:rsid w:val="00504701"/>
    <w:rsid w:val="0051457C"/>
    <w:rsid w:val="005247A0"/>
    <w:rsid w:val="0052541A"/>
    <w:rsid w:val="00526729"/>
    <w:rsid w:val="005278AC"/>
    <w:rsid w:val="005329CB"/>
    <w:rsid w:val="00532D61"/>
    <w:rsid w:val="00535452"/>
    <w:rsid w:val="005438E2"/>
    <w:rsid w:val="00550CFF"/>
    <w:rsid w:val="0055233A"/>
    <w:rsid w:val="00552B99"/>
    <w:rsid w:val="0055668D"/>
    <w:rsid w:val="00557E7B"/>
    <w:rsid w:val="005601F4"/>
    <w:rsid w:val="00561273"/>
    <w:rsid w:val="00562360"/>
    <w:rsid w:val="00567B56"/>
    <w:rsid w:val="0057489E"/>
    <w:rsid w:val="005766F3"/>
    <w:rsid w:val="00577846"/>
    <w:rsid w:val="0058104E"/>
    <w:rsid w:val="00581DF6"/>
    <w:rsid w:val="00583CB6"/>
    <w:rsid w:val="00585F7A"/>
    <w:rsid w:val="005922E5"/>
    <w:rsid w:val="00593F4A"/>
    <w:rsid w:val="005A17EB"/>
    <w:rsid w:val="005B3B31"/>
    <w:rsid w:val="005B4951"/>
    <w:rsid w:val="005C3995"/>
    <w:rsid w:val="005C6A3D"/>
    <w:rsid w:val="005D0B6F"/>
    <w:rsid w:val="005D0F88"/>
    <w:rsid w:val="005D3406"/>
    <w:rsid w:val="005D5E5E"/>
    <w:rsid w:val="005E4CEE"/>
    <w:rsid w:val="005E5D03"/>
    <w:rsid w:val="005F2A16"/>
    <w:rsid w:val="005F4741"/>
    <w:rsid w:val="006005B0"/>
    <w:rsid w:val="00603CB5"/>
    <w:rsid w:val="00606832"/>
    <w:rsid w:val="00611EA6"/>
    <w:rsid w:val="00612EFA"/>
    <w:rsid w:val="00614577"/>
    <w:rsid w:val="0061697B"/>
    <w:rsid w:val="0063293A"/>
    <w:rsid w:val="00640C7A"/>
    <w:rsid w:val="00640DDE"/>
    <w:rsid w:val="0064183F"/>
    <w:rsid w:val="006453F5"/>
    <w:rsid w:val="00646057"/>
    <w:rsid w:val="006509C2"/>
    <w:rsid w:val="00655D80"/>
    <w:rsid w:val="0065742F"/>
    <w:rsid w:val="00670DBF"/>
    <w:rsid w:val="00672668"/>
    <w:rsid w:val="00677EAC"/>
    <w:rsid w:val="0068308E"/>
    <w:rsid w:val="00684457"/>
    <w:rsid w:val="00690AA2"/>
    <w:rsid w:val="00691424"/>
    <w:rsid w:val="00695236"/>
    <w:rsid w:val="0069692D"/>
    <w:rsid w:val="006A269F"/>
    <w:rsid w:val="006A2D22"/>
    <w:rsid w:val="006A557E"/>
    <w:rsid w:val="006A5A94"/>
    <w:rsid w:val="006A74B0"/>
    <w:rsid w:val="006B3B87"/>
    <w:rsid w:val="006B6A6F"/>
    <w:rsid w:val="006C1AAE"/>
    <w:rsid w:val="006C581F"/>
    <w:rsid w:val="006C67F5"/>
    <w:rsid w:val="006D4912"/>
    <w:rsid w:val="006E1767"/>
    <w:rsid w:val="006E2429"/>
    <w:rsid w:val="006F11F6"/>
    <w:rsid w:val="006F48A9"/>
    <w:rsid w:val="007034F3"/>
    <w:rsid w:val="00704D88"/>
    <w:rsid w:val="00712E25"/>
    <w:rsid w:val="00717E83"/>
    <w:rsid w:val="007270A2"/>
    <w:rsid w:val="0072796D"/>
    <w:rsid w:val="00730609"/>
    <w:rsid w:val="00731DCA"/>
    <w:rsid w:val="00742D24"/>
    <w:rsid w:val="007439D7"/>
    <w:rsid w:val="007514DD"/>
    <w:rsid w:val="007517BE"/>
    <w:rsid w:val="007538B4"/>
    <w:rsid w:val="00754D2F"/>
    <w:rsid w:val="00763676"/>
    <w:rsid w:val="00764253"/>
    <w:rsid w:val="0076441D"/>
    <w:rsid w:val="00765B05"/>
    <w:rsid w:val="00767D87"/>
    <w:rsid w:val="00771766"/>
    <w:rsid w:val="007737AD"/>
    <w:rsid w:val="00775071"/>
    <w:rsid w:val="00777F95"/>
    <w:rsid w:val="0078757F"/>
    <w:rsid w:val="00790541"/>
    <w:rsid w:val="00791163"/>
    <w:rsid w:val="00792134"/>
    <w:rsid w:val="007953CC"/>
    <w:rsid w:val="00796C66"/>
    <w:rsid w:val="00797DDE"/>
    <w:rsid w:val="007A11D3"/>
    <w:rsid w:val="007B22DB"/>
    <w:rsid w:val="007B4C7F"/>
    <w:rsid w:val="007C0F1A"/>
    <w:rsid w:val="007C31C8"/>
    <w:rsid w:val="007C6FD7"/>
    <w:rsid w:val="007C7C58"/>
    <w:rsid w:val="007D21AA"/>
    <w:rsid w:val="007D238E"/>
    <w:rsid w:val="007D4D87"/>
    <w:rsid w:val="007D5240"/>
    <w:rsid w:val="007D6B04"/>
    <w:rsid w:val="007D71BB"/>
    <w:rsid w:val="007E0F43"/>
    <w:rsid w:val="007E3760"/>
    <w:rsid w:val="007E3D46"/>
    <w:rsid w:val="007F0BAE"/>
    <w:rsid w:val="007F4C55"/>
    <w:rsid w:val="007F59AA"/>
    <w:rsid w:val="00810061"/>
    <w:rsid w:val="00810258"/>
    <w:rsid w:val="008124B1"/>
    <w:rsid w:val="00821AE2"/>
    <w:rsid w:val="008234B8"/>
    <w:rsid w:val="008269F6"/>
    <w:rsid w:val="00831D73"/>
    <w:rsid w:val="00833C0F"/>
    <w:rsid w:val="00835FBB"/>
    <w:rsid w:val="008470DD"/>
    <w:rsid w:val="00855459"/>
    <w:rsid w:val="00855C34"/>
    <w:rsid w:val="008576B8"/>
    <w:rsid w:val="00857E34"/>
    <w:rsid w:val="008623E8"/>
    <w:rsid w:val="00864426"/>
    <w:rsid w:val="008714E3"/>
    <w:rsid w:val="00873DA5"/>
    <w:rsid w:val="00877DAB"/>
    <w:rsid w:val="00880C9D"/>
    <w:rsid w:val="00884DE3"/>
    <w:rsid w:val="008861CF"/>
    <w:rsid w:val="00890FB6"/>
    <w:rsid w:val="00892977"/>
    <w:rsid w:val="00895B45"/>
    <w:rsid w:val="008A0968"/>
    <w:rsid w:val="008A1B17"/>
    <w:rsid w:val="008A2CE5"/>
    <w:rsid w:val="008A35D6"/>
    <w:rsid w:val="008A48EA"/>
    <w:rsid w:val="008A5AFC"/>
    <w:rsid w:val="008B213E"/>
    <w:rsid w:val="008B7CA8"/>
    <w:rsid w:val="008B7F33"/>
    <w:rsid w:val="008C1D96"/>
    <w:rsid w:val="008C2E0D"/>
    <w:rsid w:val="008D1C03"/>
    <w:rsid w:val="008E2183"/>
    <w:rsid w:val="008E372C"/>
    <w:rsid w:val="008E4C52"/>
    <w:rsid w:val="008E6057"/>
    <w:rsid w:val="008F1F9A"/>
    <w:rsid w:val="008F25AE"/>
    <w:rsid w:val="008F2D0C"/>
    <w:rsid w:val="008F34DF"/>
    <w:rsid w:val="008F4E69"/>
    <w:rsid w:val="008F56B2"/>
    <w:rsid w:val="008F5BAA"/>
    <w:rsid w:val="009023CA"/>
    <w:rsid w:val="009054B1"/>
    <w:rsid w:val="0091395A"/>
    <w:rsid w:val="009322E0"/>
    <w:rsid w:val="009350A5"/>
    <w:rsid w:val="00936A27"/>
    <w:rsid w:val="00936F23"/>
    <w:rsid w:val="009458DE"/>
    <w:rsid w:val="00951243"/>
    <w:rsid w:val="009513D0"/>
    <w:rsid w:val="00952EB8"/>
    <w:rsid w:val="00956C61"/>
    <w:rsid w:val="0096113E"/>
    <w:rsid w:val="00962419"/>
    <w:rsid w:val="009637A3"/>
    <w:rsid w:val="009736D3"/>
    <w:rsid w:val="00986236"/>
    <w:rsid w:val="009924FD"/>
    <w:rsid w:val="00992C43"/>
    <w:rsid w:val="009A0400"/>
    <w:rsid w:val="009A0AD8"/>
    <w:rsid w:val="009A35A3"/>
    <w:rsid w:val="009A377B"/>
    <w:rsid w:val="009A6024"/>
    <w:rsid w:val="009A6C7E"/>
    <w:rsid w:val="009B436F"/>
    <w:rsid w:val="009B6116"/>
    <w:rsid w:val="009B7046"/>
    <w:rsid w:val="009C06CB"/>
    <w:rsid w:val="009C1463"/>
    <w:rsid w:val="009C221A"/>
    <w:rsid w:val="009D1D96"/>
    <w:rsid w:val="009E0C4D"/>
    <w:rsid w:val="009E2877"/>
    <w:rsid w:val="009E5BBA"/>
    <w:rsid w:val="009F31EE"/>
    <w:rsid w:val="009F36A2"/>
    <w:rsid w:val="009F5C77"/>
    <w:rsid w:val="009F691A"/>
    <w:rsid w:val="009F69B5"/>
    <w:rsid w:val="009F71C0"/>
    <w:rsid w:val="00A00B86"/>
    <w:rsid w:val="00A01E65"/>
    <w:rsid w:val="00A06785"/>
    <w:rsid w:val="00A12224"/>
    <w:rsid w:val="00A228D8"/>
    <w:rsid w:val="00A25C88"/>
    <w:rsid w:val="00A3043E"/>
    <w:rsid w:val="00A4209A"/>
    <w:rsid w:val="00A4574A"/>
    <w:rsid w:val="00A46912"/>
    <w:rsid w:val="00A47713"/>
    <w:rsid w:val="00A5041F"/>
    <w:rsid w:val="00A50DE6"/>
    <w:rsid w:val="00A53AF2"/>
    <w:rsid w:val="00A60FE2"/>
    <w:rsid w:val="00A61F90"/>
    <w:rsid w:val="00A627AA"/>
    <w:rsid w:val="00A70B0F"/>
    <w:rsid w:val="00A70FB8"/>
    <w:rsid w:val="00A7141D"/>
    <w:rsid w:val="00A72FFA"/>
    <w:rsid w:val="00A76833"/>
    <w:rsid w:val="00A83282"/>
    <w:rsid w:val="00A87374"/>
    <w:rsid w:val="00A923DC"/>
    <w:rsid w:val="00A938D8"/>
    <w:rsid w:val="00A93D30"/>
    <w:rsid w:val="00A95C40"/>
    <w:rsid w:val="00AA1FA7"/>
    <w:rsid w:val="00AA3E38"/>
    <w:rsid w:val="00AB3FB5"/>
    <w:rsid w:val="00AB4895"/>
    <w:rsid w:val="00AB4964"/>
    <w:rsid w:val="00AC67EF"/>
    <w:rsid w:val="00AD364A"/>
    <w:rsid w:val="00AE5062"/>
    <w:rsid w:val="00AE561B"/>
    <w:rsid w:val="00AE633B"/>
    <w:rsid w:val="00AE649F"/>
    <w:rsid w:val="00AE6BEC"/>
    <w:rsid w:val="00AE743A"/>
    <w:rsid w:val="00AF1056"/>
    <w:rsid w:val="00AF5893"/>
    <w:rsid w:val="00AF5B00"/>
    <w:rsid w:val="00AF648C"/>
    <w:rsid w:val="00AF7C5D"/>
    <w:rsid w:val="00B001A1"/>
    <w:rsid w:val="00B042E8"/>
    <w:rsid w:val="00B04533"/>
    <w:rsid w:val="00B0499C"/>
    <w:rsid w:val="00B06B97"/>
    <w:rsid w:val="00B119D5"/>
    <w:rsid w:val="00B14A86"/>
    <w:rsid w:val="00B17F1C"/>
    <w:rsid w:val="00B22FAD"/>
    <w:rsid w:val="00B25EFA"/>
    <w:rsid w:val="00B2789F"/>
    <w:rsid w:val="00B333CD"/>
    <w:rsid w:val="00B401C4"/>
    <w:rsid w:val="00B453FD"/>
    <w:rsid w:val="00B45542"/>
    <w:rsid w:val="00B46B34"/>
    <w:rsid w:val="00B473EB"/>
    <w:rsid w:val="00B54311"/>
    <w:rsid w:val="00B60AAA"/>
    <w:rsid w:val="00B61195"/>
    <w:rsid w:val="00B62169"/>
    <w:rsid w:val="00B6603C"/>
    <w:rsid w:val="00B663BA"/>
    <w:rsid w:val="00B667F1"/>
    <w:rsid w:val="00B727E2"/>
    <w:rsid w:val="00B7743A"/>
    <w:rsid w:val="00B80543"/>
    <w:rsid w:val="00B82B0F"/>
    <w:rsid w:val="00B8777A"/>
    <w:rsid w:val="00B926B0"/>
    <w:rsid w:val="00BA15F3"/>
    <w:rsid w:val="00BA1E98"/>
    <w:rsid w:val="00BA6235"/>
    <w:rsid w:val="00BA63B4"/>
    <w:rsid w:val="00BB146B"/>
    <w:rsid w:val="00BB7886"/>
    <w:rsid w:val="00BC57C2"/>
    <w:rsid w:val="00BC5C13"/>
    <w:rsid w:val="00BC6496"/>
    <w:rsid w:val="00BC7311"/>
    <w:rsid w:val="00BD2D98"/>
    <w:rsid w:val="00BD373D"/>
    <w:rsid w:val="00BD5609"/>
    <w:rsid w:val="00BE2C85"/>
    <w:rsid w:val="00BE477A"/>
    <w:rsid w:val="00BE64F4"/>
    <w:rsid w:val="00BE7C34"/>
    <w:rsid w:val="00BF2233"/>
    <w:rsid w:val="00BF6707"/>
    <w:rsid w:val="00C04AEB"/>
    <w:rsid w:val="00C21664"/>
    <w:rsid w:val="00C22285"/>
    <w:rsid w:val="00C226CC"/>
    <w:rsid w:val="00C23D09"/>
    <w:rsid w:val="00C27071"/>
    <w:rsid w:val="00C41DD1"/>
    <w:rsid w:val="00C44BD5"/>
    <w:rsid w:val="00C4629E"/>
    <w:rsid w:val="00C47AD9"/>
    <w:rsid w:val="00C50F1F"/>
    <w:rsid w:val="00C52293"/>
    <w:rsid w:val="00C5289F"/>
    <w:rsid w:val="00C56B11"/>
    <w:rsid w:val="00C56B25"/>
    <w:rsid w:val="00C56F8B"/>
    <w:rsid w:val="00C60793"/>
    <w:rsid w:val="00C63D37"/>
    <w:rsid w:val="00C67D4E"/>
    <w:rsid w:val="00C706BB"/>
    <w:rsid w:val="00C71204"/>
    <w:rsid w:val="00C81719"/>
    <w:rsid w:val="00C81B5F"/>
    <w:rsid w:val="00C82C0C"/>
    <w:rsid w:val="00C87487"/>
    <w:rsid w:val="00C87D79"/>
    <w:rsid w:val="00C9735B"/>
    <w:rsid w:val="00CA20F9"/>
    <w:rsid w:val="00CA79CF"/>
    <w:rsid w:val="00CA7B71"/>
    <w:rsid w:val="00CB3E93"/>
    <w:rsid w:val="00CB4E08"/>
    <w:rsid w:val="00CC05E1"/>
    <w:rsid w:val="00CC6FEE"/>
    <w:rsid w:val="00CD26B0"/>
    <w:rsid w:val="00CD5AED"/>
    <w:rsid w:val="00CD7DF9"/>
    <w:rsid w:val="00CE3EEE"/>
    <w:rsid w:val="00CE4105"/>
    <w:rsid w:val="00CF1D36"/>
    <w:rsid w:val="00D01A9C"/>
    <w:rsid w:val="00D146F7"/>
    <w:rsid w:val="00D159EF"/>
    <w:rsid w:val="00D17037"/>
    <w:rsid w:val="00D17862"/>
    <w:rsid w:val="00D20970"/>
    <w:rsid w:val="00D265A6"/>
    <w:rsid w:val="00D30D25"/>
    <w:rsid w:val="00D30F0B"/>
    <w:rsid w:val="00D311F8"/>
    <w:rsid w:val="00D32153"/>
    <w:rsid w:val="00D36648"/>
    <w:rsid w:val="00D374DC"/>
    <w:rsid w:val="00D4439F"/>
    <w:rsid w:val="00D44539"/>
    <w:rsid w:val="00D451B3"/>
    <w:rsid w:val="00D52AFA"/>
    <w:rsid w:val="00D53E54"/>
    <w:rsid w:val="00D572DE"/>
    <w:rsid w:val="00D602C6"/>
    <w:rsid w:val="00D64CA0"/>
    <w:rsid w:val="00D6606D"/>
    <w:rsid w:val="00D7186B"/>
    <w:rsid w:val="00D741C9"/>
    <w:rsid w:val="00D750AE"/>
    <w:rsid w:val="00D836F7"/>
    <w:rsid w:val="00D85091"/>
    <w:rsid w:val="00D85C14"/>
    <w:rsid w:val="00D87BEB"/>
    <w:rsid w:val="00D90D84"/>
    <w:rsid w:val="00D9662A"/>
    <w:rsid w:val="00DA2944"/>
    <w:rsid w:val="00DA6200"/>
    <w:rsid w:val="00DA649B"/>
    <w:rsid w:val="00DA783F"/>
    <w:rsid w:val="00DB2428"/>
    <w:rsid w:val="00DC5813"/>
    <w:rsid w:val="00DC640D"/>
    <w:rsid w:val="00DD1DB4"/>
    <w:rsid w:val="00DD3AC6"/>
    <w:rsid w:val="00DD402F"/>
    <w:rsid w:val="00DE00C2"/>
    <w:rsid w:val="00DE0D71"/>
    <w:rsid w:val="00DE33A1"/>
    <w:rsid w:val="00DE5126"/>
    <w:rsid w:val="00DE5A7B"/>
    <w:rsid w:val="00DE72C3"/>
    <w:rsid w:val="00E010ED"/>
    <w:rsid w:val="00E02DB1"/>
    <w:rsid w:val="00E107E1"/>
    <w:rsid w:val="00E17493"/>
    <w:rsid w:val="00E207F4"/>
    <w:rsid w:val="00E22376"/>
    <w:rsid w:val="00E2645C"/>
    <w:rsid w:val="00E26EA3"/>
    <w:rsid w:val="00E270E1"/>
    <w:rsid w:val="00E30C48"/>
    <w:rsid w:val="00E316F9"/>
    <w:rsid w:val="00E31772"/>
    <w:rsid w:val="00E33D97"/>
    <w:rsid w:val="00E359F2"/>
    <w:rsid w:val="00E36CE9"/>
    <w:rsid w:val="00E413F9"/>
    <w:rsid w:val="00E4198F"/>
    <w:rsid w:val="00E46718"/>
    <w:rsid w:val="00E47566"/>
    <w:rsid w:val="00E54CE9"/>
    <w:rsid w:val="00E550DE"/>
    <w:rsid w:val="00E61709"/>
    <w:rsid w:val="00E67316"/>
    <w:rsid w:val="00E67560"/>
    <w:rsid w:val="00E7587B"/>
    <w:rsid w:val="00E8002A"/>
    <w:rsid w:val="00E80764"/>
    <w:rsid w:val="00E855C3"/>
    <w:rsid w:val="00E87610"/>
    <w:rsid w:val="00E9079F"/>
    <w:rsid w:val="00E92566"/>
    <w:rsid w:val="00EA13BA"/>
    <w:rsid w:val="00EA1B02"/>
    <w:rsid w:val="00EA2226"/>
    <w:rsid w:val="00EB169C"/>
    <w:rsid w:val="00EB713D"/>
    <w:rsid w:val="00EC5E06"/>
    <w:rsid w:val="00EC7233"/>
    <w:rsid w:val="00ED0D5F"/>
    <w:rsid w:val="00ED429A"/>
    <w:rsid w:val="00ED60E4"/>
    <w:rsid w:val="00ED6600"/>
    <w:rsid w:val="00ED6832"/>
    <w:rsid w:val="00ED7A1A"/>
    <w:rsid w:val="00EE32E7"/>
    <w:rsid w:val="00EE634B"/>
    <w:rsid w:val="00EF1313"/>
    <w:rsid w:val="00EF6133"/>
    <w:rsid w:val="00EF65A7"/>
    <w:rsid w:val="00EF76DB"/>
    <w:rsid w:val="00F060DF"/>
    <w:rsid w:val="00F0649C"/>
    <w:rsid w:val="00F125F7"/>
    <w:rsid w:val="00F14B5E"/>
    <w:rsid w:val="00F22AEE"/>
    <w:rsid w:val="00F23B04"/>
    <w:rsid w:val="00F23BE2"/>
    <w:rsid w:val="00F240AB"/>
    <w:rsid w:val="00F24583"/>
    <w:rsid w:val="00F25D70"/>
    <w:rsid w:val="00F31A2A"/>
    <w:rsid w:val="00F32150"/>
    <w:rsid w:val="00F33834"/>
    <w:rsid w:val="00F3518C"/>
    <w:rsid w:val="00F44C79"/>
    <w:rsid w:val="00F456C4"/>
    <w:rsid w:val="00F45D18"/>
    <w:rsid w:val="00F45FA0"/>
    <w:rsid w:val="00F50A2E"/>
    <w:rsid w:val="00F610CD"/>
    <w:rsid w:val="00F62803"/>
    <w:rsid w:val="00F66B05"/>
    <w:rsid w:val="00F87664"/>
    <w:rsid w:val="00F910FB"/>
    <w:rsid w:val="00F921D2"/>
    <w:rsid w:val="00FA10CA"/>
    <w:rsid w:val="00FA2BA3"/>
    <w:rsid w:val="00FA6390"/>
    <w:rsid w:val="00FB46DB"/>
    <w:rsid w:val="00FB4F2A"/>
    <w:rsid w:val="00FB5E56"/>
    <w:rsid w:val="00FB6772"/>
    <w:rsid w:val="00FC29C6"/>
    <w:rsid w:val="00FD0A0D"/>
    <w:rsid w:val="00FD74CE"/>
    <w:rsid w:val="00FE7D96"/>
    <w:rsid w:val="00FF134D"/>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604F4"/>
  <w15:docId w15:val="{538E2431-B232-4E6A-8521-3CE62FBC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5B05"/>
    <w:rPr>
      <w:rFonts w:ascii="Tahoma" w:hAnsi="Tahoma" w:cs="Tahoma"/>
      <w:sz w:val="16"/>
      <w:szCs w:val="16"/>
    </w:rPr>
  </w:style>
  <w:style w:type="paragraph" w:styleId="ListParagraph">
    <w:name w:val="List Paragraph"/>
    <w:basedOn w:val="Normal"/>
    <w:uiPriority w:val="34"/>
    <w:qFormat/>
    <w:rsid w:val="00E17493"/>
    <w:pPr>
      <w:ind w:left="720"/>
    </w:pPr>
  </w:style>
  <w:style w:type="paragraph" w:styleId="BodyText">
    <w:name w:val="Body Text"/>
    <w:basedOn w:val="Normal"/>
    <w:link w:val="BodyTextChar"/>
    <w:uiPriority w:val="1"/>
    <w:qFormat/>
    <w:rsid w:val="00B0499C"/>
    <w:pPr>
      <w:widowControl w:val="0"/>
      <w:ind w:left="160"/>
    </w:pPr>
    <w:rPr>
      <w:rFonts w:ascii="Arial" w:eastAsia="Arial" w:hAnsi="Arial"/>
      <w:sz w:val="20"/>
      <w:szCs w:val="20"/>
    </w:rPr>
  </w:style>
  <w:style w:type="character" w:customStyle="1" w:styleId="BodyTextChar">
    <w:name w:val="Body Text Char"/>
    <w:link w:val="BodyText"/>
    <w:uiPriority w:val="1"/>
    <w:rsid w:val="00B0499C"/>
    <w:rPr>
      <w:rFonts w:ascii="Arial" w:eastAsia="Arial" w:hAnsi="Arial"/>
    </w:rPr>
  </w:style>
  <w:style w:type="paragraph" w:customStyle="1" w:styleId="TableParagraph">
    <w:name w:val="Table Paragraph"/>
    <w:basedOn w:val="Normal"/>
    <w:uiPriority w:val="1"/>
    <w:qFormat/>
    <w:rsid w:val="00B0499C"/>
    <w:pPr>
      <w:widowControl w:val="0"/>
    </w:pPr>
    <w:rPr>
      <w:rFonts w:ascii="Calibri" w:eastAsia="Calibri" w:hAnsi="Calibri"/>
      <w:sz w:val="22"/>
      <w:szCs w:val="22"/>
    </w:rPr>
  </w:style>
  <w:style w:type="paragraph" w:styleId="Header">
    <w:name w:val="header"/>
    <w:basedOn w:val="Normal"/>
    <w:link w:val="HeaderChar"/>
    <w:unhideWhenUsed/>
    <w:rsid w:val="002E5E16"/>
    <w:pPr>
      <w:tabs>
        <w:tab w:val="center" w:pos="4680"/>
        <w:tab w:val="right" w:pos="9360"/>
      </w:tabs>
    </w:pPr>
  </w:style>
  <w:style w:type="character" w:customStyle="1" w:styleId="HeaderChar">
    <w:name w:val="Header Char"/>
    <w:basedOn w:val="DefaultParagraphFont"/>
    <w:link w:val="Header"/>
    <w:rsid w:val="002E5E16"/>
    <w:rPr>
      <w:sz w:val="24"/>
      <w:szCs w:val="24"/>
    </w:rPr>
  </w:style>
  <w:style w:type="paragraph" w:styleId="Footer">
    <w:name w:val="footer"/>
    <w:basedOn w:val="Normal"/>
    <w:link w:val="FooterChar"/>
    <w:uiPriority w:val="99"/>
    <w:unhideWhenUsed/>
    <w:rsid w:val="002E5E16"/>
    <w:pPr>
      <w:tabs>
        <w:tab w:val="center" w:pos="4680"/>
        <w:tab w:val="right" w:pos="9360"/>
      </w:tabs>
    </w:pPr>
  </w:style>
  <w:style w:type="character" w:customStyle="1" w:styleId="FooterChar">
    <w:name w:val="Footer Char"/>
    <w:basedOn w:val="DefaultParagraphFont"/>
    <w:link w:val="Footer"/>
    <w:uiPriority w:val="99"/>
    <w:rsid w:val="002E5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496BB-EB25-4739-9AD0-55B70077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Notice of Special Meeting</vt:lpstr>
    </vt:vector>
  </TitlesOfParts>
  <Company>Kenedy County</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Special Meeting</dc:title>
  <dc:creator>Leo Villarreal</dc:creator>
  <cp:lastModifiedBy>Betty Vela</cp:lastModifiedBy>
  <cp:revision>8</cp:revision>
  <cp:lastPrinted>2021-06-16T19:59:00Z</cp:lastPrinted>
  <dcterms:created xsi:type="dcterms:W3CDTF">2021-06-11T15:38:00Z</dcterms:created>
  <dcterms:modified xsi:type="dcterms:W3CDTF">2021-07-02T16:48:00Z</dcterms:modified>
</cp:coreProperties>
</file>