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4A7" w:rsidRDefault="00C764A7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  <w:r>
        <w:rPr>
          <w:b/>
          <w:bCs/>
          <w:i/>
          <w:iCs/>
          <w:noProof/>
          <w:sz w:val="28"/>
          <w:szCs w:val="28"/>
        </w:rPr>
        <w:drawing>
          <wp:inline distT="0" distB="0" distL="0" distR="0" wp14:anchorId="74995DEC" wp14:editId="3AB525F7">
            <wp:extent cx="1692613" cy="175406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OC sea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943" cy="179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4A7" w:rsidRDefault="00C764A7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</w:p>
    <w:p w:rsidR="00C96E16" w:rsidRPr="00EC548D" w:rsidRDefault="00F8404D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  <w:r w:rsidRPr="00EC548D">
        <w:rPr>
          <w:b/>
          <w:i/>
          <w:color w:val="2F5496" w:themeColor="accent5" w:themeShade="BF"/>
          <w:sz w:val="26"/>
          <w:szCs w:val="26"/>
        </w:rPr>
        <w:t>Hardin County Judge Wayne McDaniel</w:t>
      </w:r>
    </w:p>
    <w:p w:rsidR="00F8404D" w:rsidRPr="00EC548D" w:rsidRDefault="00F8404D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  <w:r w:rsidRPr="00EC548D">
        <w:rPr>
          <w:b/>
          <w:i/>
          <w:color w:val="2F5496" w:themeColor="accent5" w:themeShade="BF"/>
          <w:sz w:val="26"/>
          <w:szCs w:val="26"/>
        </w:rPr>
        <w:t>Jasper County Judge Mark Allen</w:t>
      </w:r>
    </w:p>
    <w:p w:rsidR="00F8404D" w:rsidRDefault="00F8404D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  <w:r w:rsidRPr="00EC548D">
        <w:rPr>
          <w:b/>
          <w:i/>
          <w:color w:val="2F5496" w:themeColor="accent5" w:themeShade="BF"/>
          <w:sz w:val="26"/>
          <w:szCs w:val="26"/>
        </w:rPr>
        <w:t>Jefferson County Judge Jeff Branick</w:t>
      </w:r>
    </w:p>
    <w:p w:rsidR="00F8404D" w:rsidRPr="00EC548D" w:rsidRDefault="00F8404D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  <w:r w:rsidRPr="00EC548D">
        <w:rPr>
          <w:b/>
          <w:i/>
          <w:color w:val="2F5496" w:themeColor="accent5" w:themeShade="BF"/>
          <w:sz w:val="26"/>
          <w:szCs w:val="26"/>
        </w:rPr>
        <w:t>Newton County Judge Kenneth Weeks</w:t>
      </w:r>
    </w:p>
    <w:p w:rsidR="00F8404D" w:rsidRDefault="00F8404D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  <w:r w:rsidRPr="00EC548D">
        <w:rPr>
          <w:b/>
          <w:i/>
          <w:color w:val="2F5496" w:themeColor="accent5" w:themeShade="BF"/>
          <w:sz w:val="26"/>
          <w:szCs w:val="26"/>
        </w:rPr>
        <w:t xml:space="preserve">Orange County Judge John </w:t>
      </w:r>
      <w:proofErr w:type="spellStart"/>
      <w:r w:rsidRPr="00EC548D">
        <w:rPr>
          <w:b/>
          <w:i/>
          <w:color w:val="2F5496" w:themeColor="accent5" w:themeShade="BF"/>
          <w:sz w:val="26"/>
          <w:szCs w:val="26"/>
        </w:rPr>
        <w:t>Gothia</w:t>
      </w:r>
      <w:proofErr w:type="spellEnd"/>
    </w:p>
    <w:p w:rsidR="00EC548D" w:rsidRPr="00EC548D" w:rsidRDefault="00EC548D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  <w:r>
        <w:rPr>
          <w:b/>
          <w:i/>
          <w:color w:val="2F5496" w:themeColor="accent5" w:themeShade="BF"/>
          <w:sz w:val="26"/>
          <w:szCs w:val="26"/>
        </w:rPr>
        <w:t xml:space="preserve">Tyler County Judge Jacques </w:t>
      </w:r>
      <w:proofErr w:type="spellStart"/>
      <w:r>
        <w:rPr>
          <w:b/>
          <w:i/>
          <w:color w:val="2F5496" w:themeColor="accent5" w:themeShade="BF"/>
          <w:sz w:val="26"/>
          <w:szCs w:val="26"/>
        </w:rPr>
        <w:t>Blanchette</w:t>
      </w:r>
      <w:proofErr w:type="spellEnd"/>
    </w:p>
    <w:p w:rsidR="001C08D4" w:rsidRPr="00EC548D" w:rsidRDefault="001C08D4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</w:p>
    <w:p w:rsidR="00EC548D" w:rsidRDefault="00EC548D" w:rsidP="001C08D4">
      <w:pPr>
        <w:pStyle w:val="Title"/>
        <w:rPr>
          <w:b/>
          <w:bCs/>
          <w:i w:val="0"/>
          <w:iCs w:val="0"/>
          <w:sz w:val="28"/>
          <w:szCs w:val="28"/>
        </w:rPr>
        <w:sectPr w:rsidR="00EC548D" w:rsidSect="00C764A7">
          <w:pgSz w:w="12240" w:h="15840"/>
          <w:pgMar w:top="720" w:right="1440" w:bottom="1440" w:left="1440" w:header="720" w:footer="720" w:gutter="0"/>
          <w:cols w:num="2" w:space="720" w:equalWidth="0">
            <w:col w:w="2640" w:space="720"/>
            <w:col w:w="6000"/>
          </w:cols>
          <w:docGrid w:linePitch="360"/>
        </w:sectPr>
      </w:pPr>
    </w:p>
    <w:p w:rsidR="00C764A7" w:rsidRDefault="00C764A7" w:rsidP="001C08D4">
      <w:pPr>
        <w:pStyle w:val="Title"/>
        <w:rPr>
          <w:b/>
          <w:bCs/>
          <w:i w:val="0"/>
          <w:iCs w:val="0"/>
          <w:sz w:val="28"/>
          <w:szCs w:val="28"/>
        </w:rPr>
      </w:pPr>
    </w:p>
    <w:p w:rsidR="001C08D4" w:rsidRPr="00B2435B" w:rsidRDefault="001C08D4" w:rsidP="001C08D4">
      <w:pPr>
        <w:tabs>
          <w:tab w:val="left" w:pos="6048"/>
        </w:tabs>
        <w:ind w:left="8525" w:right="-115" w:hanging="8525"/>
        <w:contextualSpacing/>
        <w:jc w:val="center"/>
      </w:pPr>
      <w:r w:rsidRPr="00B2435B">
        <w:rPr>
          <w:lang w:val="en-CA"/>
        </w:rPr>
        <w:fldChar w:fldCharType="begin"/>
      </w:r>
      <w:r w:rsidRPr="00B2435B">
        <w:rPr>
          <w:lang w:val="en-CA"/>
        </w:rPr>
        <w:instrText xml:space="preserve"> SEQ CHAPTER \h \r 1</w:instrText>
      </w:r>
      <w:r w:rsidRPr="00B2435B">
        <w:rPr>
          <w:lang w:val="en-CA"/>
        </w:rPr>
        <w:fldChar w:fldCharType="end"/>
      </w:r>
      <w:r w:rsidRPr="00B2435B">
        <w:t xml:space="preserve">FOR IMMEDIATE RELEASE                                 </w:t>
      </w:r>
      <w:r>
        <w:t xml:space="preserve">              </w:t>
      </w:r>
      <w:r>
        <w:tab/>
        <w:t xml:space="preserve">          </w:t>
      </w:r>
      <w:r w:rsidRPr="00B2435B">
        <w:t xml:space="preserve">CONTACT:  </w:t>
      </w:r>
      <w:r>
        <w:t>DAVILYN WALSTON</w:t>
      </w:r>
    </w:p>
    <w:p w:rsidR="001C08D4" w:rsidRPr="00B2435B" w:rsidRDefault="00C00BD4" w:rsidP="001C08D4">
      <w:pPr>
        <w:tabs>
          <w:tab w:val="left" w:pos="6048"/>
        </w:tabs>
        <w:ind w:left="8525" w:right="-115" w:hanging="8525"/>
        <w:contextualSpacing/>
      </w:pPr>
      <w:r>
        <w:t>FRIDAY</w:t>
      </w:r>
      <w:r w:rsidR="008F7927">
        <w:t>, APRIL 1</w:t>
      </w:r>
      <w:r>
        <w:t>7</w:t>
      </w:r>
      <w:r w:rsidR="008F7927">
        <w:t>, 2020</w:t>
      </w:r>
      <w:r w:rsidR="008F7927">
        <w:tab/>
      </w:r>
      <w:r w:rsidR="0021693A">
        <w:t xml:space="preserve">     </w:t>
      </w:r>
      <w:r w:rsidR="001C08D4">
        <w:t xml:space="preserve">                PUBLIC AFFAIRS OFFICER                </w:t>
      </w:r>
    </w:p>
    <w:p w:rsidR="00524A91" w:rsidRPr="00C764A7" w:rsidRDefault="001C08D4" w:rsidP="001C08D4">
      <w:pPr>
        <w:tabs>
          <w:tab w:val="left" w:pos="6048"/>
        </w:tabs>
        <w:ind w:left="6480" w:hanging="6480"/>
        <w:jc w:val="right"/>
      </w:pPr>
      <w:r w:rsidRPr="00C764A7">
        <w:rPr>
          <w:rStyle w:val="SYSHYPERTEXT"/>
          <w:color w:val="000000"/>
          <w:u w:val="none"/>
        </w:rPr>
        <w:t>CELL: (409) 553-9881</w:t>
      </w:r>
    </w:p>
    <w:p w:rsidR="0065009B" w:rsidRDefault="00E70222" w:rsidP="001C08D4">
      <w:pPr>
        <w:contextualSpacing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April </w:t>
      </w:r>
      <w:r w:rsidR="00CF17D3">
        <w:rPr>
          <w:b/>
          <w:sz w:val="32"/>
          <w:szCs w:val="32"/>
          <w:u w:val="single"/>
        </w:rPr>
        <w:t>1</w:t>
      </w:r>
      <w:r w:rsidR="00C00BD4">
        <w:rPr>
          <w:b/>
          <w:sz w:val="32"/>
          <w:szCs w:val="32"/>
          <w:u w:val="single"/>
        </w:rPr>
        <w:t>7</w:t>
      </w:r>
      <w:r w:rsidR="00C00BD4" w:rsidRPr="00C00BD4">
        <w:rPr>
          <w:b/>
          <w:sz w:val="32"/>
          <w:szCs w:val="32"/>
          <w:u w:val="single"/>
          <w:vertAlign w:val="superscript"/>
        </w:rPr>
        <w:t>th</w:t>
      </w:r>
      <w:r w:rsidR="00C00BD4">
        <w:rPr>
          <w:b/>
          <w:sz w:val="32"/>
          <w:szCs w:val="32"/>
          <w:u w:val="single"/>
        </w:rPr>
        <w:t xml:space="preserve"> </w:t>
      </w:r>
      <w:r w:rsidR="00CF17D3">
        <w:rPr>
          <w:b/>
          <w:sz w:val="32"/>
          <w:szCs w:val="32"/>
          <w:u w:val="single"/>
        </w:rPr>
        <w:t>D</w:t>
      </w:r>
      <w:r w:rsidR="0065009B">
        <w:rPr>
          <w:b/>
          <w:sz w:val="32"/>
          <w:szCs w:val="32"/>
          <w:u w:val="single"/>
        </w:rPr>
        <w:t>aily</w:t>
      </w:r>
      <w:r w:rsidR="0065009B" w:rsidRPr="00456606">
        <w:rPr>
          <w:b/>
          <w:sz w:val="32"/>
          <w:szCs w:val="32"/>
          <w:u w:val="single"/>
        </w:rPr>
        <w:t xml:space="preserve"> Briefing</w:t>
      </w:r>
    </w:p>
    <w:p w:rsidR="001C08D4" w:rsidRPr="001C08D4" w:rsidRDefault="001C08D4" w:rsidP="001C08D4">
      <w:pPr>
        <w:contextualSpacing/>
        <w:jc w:val="center"/>
        <w:rPr>
          <w:b/>
          <w:sz w:val="24"/>
          <w:szCs w:val="24"/>
          <w:u w:val="single"/>
        </w:rPr>
      </w:pPr>
    </w:p>
    <w:p w:rsidR="00D16F7A" w:rsidRDefault="00456606" w:rsidP="00D16F7A">
      <w:r w:rsidRPr="00F56F4E">
        <w:rPr>
          <w:sz w:val="26"/>
          <w:szCs w:val="26"/>
        </w:rPr>
        <w:t xml:space="preserve">BEAUMONT, Texas – </w:t>
      </w:r>
      <w:r w:rsidR="00CF17D3">
        <w:rPr>
          <w:sz w:val="26"/>
          <w:szCs w:val="26"/>
        </w:rPr>
        <w:t>T</w:t>
      </w:r>
      <w:r w:rsidR="00E47F87">
        <w:rPr>
          <w:sz w:val="26"/>
          <w:szCs w:val="26"/>
        </w:rPr>
        <w:t>he Southea</w:t>
      </w:r>
      <w:r w:rsidR="00D3527D" w:rsidRPr="00F56F4E">
        <w:rPr>
          <w:sz w:val="26"/>
          <w:szCs w:val="26"/>
        </w:rPr>
        <w:t xml:space="preserve">st Texas </w:t>
      </w:r>
      <w:r w:rsidR="00D115D6" w:rsidRPr="00F56F4E">
        <w:rPr>
          <w:sz w:val="26"/>
          <w:szCs w:val="26"/>
        </w:rPr>
        <w:t xml:space="preserve">Regional </w:t>
      </w:r>
      <w:r w:rsidR="00D3527D" w:rsidRPr="00F56F4E">
        <w:rPr>
          <w:sz w:val="26"/>
          <w:szCs w:val="26"/>
        </w:rPr>
        <w:t>Emergency Operations Center</w:t>
      </w:r>
      <w:r w:rsidR="00D115D6" w:rsidRPr="00F56F4E">
        <w:rPr>
          <w:sz w:val="26"/>
          <w:szCs w:val="26"/>
        </w:rPr>
        <w:t xml:space="preserve"> </w:t>
      </w:r>
      <w:r w:rsidR="00CF17D3">
        <w:rPr>
          <w:sz w:val="26"/>
          <w:szCs w:val="26"/>
        </w:rPr>
        <w:t xml:space="preserve">has summarized and consolidated </w:t>
      </w:r>
      <w:r w:rsidR="00E47F87">
        <w:rPr>
          <w:sz w:val="26"/>
          <w:szCs w:val="26"/>
        </w:rPr>
        <w:t xml:space="preserve">all information related to </w:t>
      </w:r>
      <w:r w:rsidRPr="00F56F4E">
        <w:rPr>
          <w:sz w:val="26"/>
          <w:szCs w:val="26"/>
        </w:rPr>
        <w:t>COVID-19</w:t>
      </w:r>
      <w:r w:rsidR="00E47F87">
        <w:rPr>
          <w:sz w:val="26"/>
          <w:szCs w:val="26"/>
        </w:rPr>
        <w:t xml:space="preserve"> activities i</w:t>
      </w:r>
      <w:r w:rsidR="00D115D6" w:rsidRPr="00F56F4E">
        <w:rPr>
          <w:sz w:val="26"/>
          <w:szCs w:val="26"/>
        </w:rPr>
        <w:t>n</w:t>
      </w:r>
      <w:r w:rsidRPr="00F56F4E">
        <w:rPr>
          <w:sz w:val="26"/>
          <w:szCs w:val="26"/>
        </w:rPr>
        <w:t xml:space="preserve"> Hardin, Jasper, Jefferson, Newton</w:t>
      </w:r>
      <w:r w:rsidR="00EC548D" w:rsidRPr="00F56F4E">
        <w:rPr>
          <w:sz w:val="26"/>
          <w:szCs w:val="26"/>
        </w:rPr>
        <w:t xml:space="preserve">, </w:t>
      </w:r>
      <w:r w:rsidRPr="00F56F4E">
        <w:rPr>
          <w:sz w:val="26"/>
          <w:szCs w:val="26"/>
        </w:rPr>
        <w:t>Orange</w:t>
      </w:r>
      <w:r w:rsidR="00EC548D" w:rsidRPr="00F56F4E">
        <w:rPr>
          <w:sz w:val="26"/>
          <w:szCs w:val="26"/>
        </w:rPr>
        <w:t>, and Tyler</w:t>
      </w:r>
      <w:r w:rsidRPr="00F56F4E">
        <w:rPr>
          <w:sz w:val="26"/>
          <w:szCs w:val="26"/>
        </w:rPr>
        <w:t xml:space="preserve"> counties</w:t>
      </w:r>
      <w:r w:rsidR="00CF17D3">
        <w:rPr>
          <w:sz w:val="26"/>
          <w:szCs w:val="26"/>
        </w:rPr>
        <w:t xml:space="preserve"> at the following website:</w:t>
      </w:r>
    </w:p>
    <w:p w:rsidR="00D16F7A" w:rsidRDefault="00C00BD4" w:rsidP="00D16F7A">
      <w:hyperlink r:id="rId6" w:history="1">
        <w:r w:rsidR="00D16F7A">
          <w:rPr>
            <w:rStyle w:val="Hyperlink"/>
          </w:rPr>
          <w:t>https://covid-19-jeffco.hub.arcgis.com/</w:t>
        </w:r>
      </w:hyperlink>
      <w:r w:rsidR="00D16F7A">
        <w:t>  </w:t>
      </w:r>
    </w:p>
    <w:p w:rsidR="00E47F87" w:rsidRPr="00F56F4E" w:rsidRDefault="00C00BD4" w:rsidP="00CE7E72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943600" cy="445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4172020 dailyrepor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93D" w:rsidRDefault="00EA543A" w:rsidP="00D26E7D">
      <w:proofErr w:type="gramStart"/>
      <w:r w:rsidRPr="00EA543A">
        <w:lastRenderedPageBreak/>
        <w:t>*Th</w:t>
      </w:r>
      <w:r w:rsidR="00F543DF">
        <w:t>ese numbers are a compilation from several different health departments and may not be 100% accurate and are up-to-date as of the time of this posting.</w:t>
      </w:r>
      <w:proofErr w:type="gramEnd"/>
    </w:p>
    <w:p w:rsidR="00FF65E6" w:rsidRPr="00F56F4E" w:rsidRDefault="0068245C" w:rsidP="00D26E7D">
      <w:pPr>
        <w:rPr>
          <w:b/>
          <w:sz w:val="26"/>
          <w:szCs w:val="26"/>
          <w:u w:val="single"/>
        </w:rPr>
      </w:pPr>
      <w:r>
        <w:tab/>
      </w:r>
      <w:r w:rsidR="00FF65E6" w:rsidRPr="00F56F4E">
        <w:rPr>
          <w:b/>
          <w:sz w:val="26"/>
          <w:szCs w:val="26"/>
          <w:u w:val="single"/>
        </w:rPr>
        <w:t xml:space="preserve">Total calls received by Call Center – </w:t>
      </w:r>
      <w:r w:rsidR="008F7927">
        <w:rPr>
          <w:b/>
          <w:sz w:val="26"/>
          <w:szCs w:val="26"/>
          <w:u w:val="single"/>
        </w:rPr>
        <w:t>4,</w:t>
      </w:r>
      <w:r w:rsidR="00C00BD4">
        <w:rPr>
          <w:b/>
          <w:sz w:val="26"/>
          <w:szCs w:val="26"/>
          <w:u w:val="single"/>
        </w:rPr>
        <w:t>287</w:t>
      </w:r>
    </w:p>
    <w:p w:rsidR="00D26E7D" w:rsidRPr="00F56F4E" w:rsidRDefault="00C00BD4" w:rsidP="00FF65E6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145</w:t>
      </w:r>
      <w:r w:rsidR="00D26E7D" w:rsidRPr="00F56F4E">
        <w:rPr>
          <w:sz w:val="26"/>
          <w:szCs w:val="26"/>
        </w:rPr>
        <w:t xml:space="preserve"> calls received today</w:t>
      </w:r>
    </w:p>
    <w:p w:rsidR="0059193D" w:rsidRPr="00B832A3" w:rsidRDefault="00F42542" w:rsidP="00DA2C5B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2</w:t>
      </w:r>
      <w:r w:rsidR="00976E29">
        <w:rPr>
          <w:sz w:val="26"/>
          <w:szCs w:val="26"/>
        </w:rPr>
        <w:t>,</w:t>
      </w:r>
      <w:r w:rsidR="00C00BD4">
        <w:rPr>
          <w:sz w:val="26"/>
          <w:szCs w:val="26"/>
        </w:rPr>
        <w:t>175</w:t>
      </w:r>
      <w:r w:rsidR="00976E29">
        <w:rPr>
          <w:sz w:val="26"/>
          <w:szCs w:val="26"/>
        </w:rPr>
        <w:t xml:space="preserve"> </w:t>
      </w:r>
      <w:r w:rsidR="00B832A3" w:rsidRPr="00B832A3">
        <w:rPr>
          <w:sz w:val="26"/>
          <w:szCs w:val="26"/>
        </w:rPr>
        <w:t xml:space="preserve">patients have been tested </w:t>
      </w:r>
      <w:r w:rsidR="00B832A3">
        <w:rPr>
          <w:sz w:val="26"/>
          <w:szCs w:val="26"/>
        </w:rPr>
        <w:t>at the two test sites</w:t>
      </w:r>
    </w:p>
    <w:p w:rsidR="008F7927" w:rsidRPr="007F1EEB" w:rsidRDefault="008F7927" w:rsidP="008F7927">
      <w:pPr>
        <w:ind w:firstLine="720"/>
        <w:rPr>
          <w:sz w:val="26"/>
          <w:szCs w:val="26"/>
        </w:rPr>
      </w:pPr>
      <w:r w:rsidRPr="007F1EEB">
        <w:rPr>
          <w:sz w:val="26"/>
          <w:szCs w:val="26"/>
        </w:rPr>
        <w:t xml:space="preserve">If you are experiencing symptoms such as cough, shortness of breath, or fever, </w:t>
      </w:r>
      <w:r w:rsidRPr="008F7927">
        <w:rPr>
          <w:b/>
          <w:sz w:val="26"/>
          <w:szCs w:val="26"/>
        </w:rPr>
        <w:t>please call 409-550-2536</w:t>
      </w:r>
      <w:r w:rsidRPr="007F1EEB">
        <w:rPr>
          <w:sz w:val="26"/>
          <w:szCs w:val="26"/>
        </w:rPr>
        <w:t xml:space="preserve"> for an appointment to </w:t>
      </w:r>
      <w:proofErr w:type="gramStart"/>
      <w:r w:rsidRPr="007F1EEB">
        <w:rPr>
          <w:sz w:val="26"/>
          <w:szCs w:val="26"/>
        </w:rPr>
        <w:t>be tested</w:t>
      </w:r>
      <w:proofErr w:type="gramEnd"/>
      <w:r w:rsidRPr="007F1EEB">
        <w:rPr>
          <w:sz w:val="26"/>
          <w:szCs w:val="26"/>
        </w:rPr>
        <w:t xml:space="preserve"> for COVID-19.    </w:t>
      </w:r>
      <w:r w:rsidR="00C00BD4">
        <w:rPr>
          <w:sz w:val="26"/>
          <w:szCs w:val="26"/>
        </w:rPr>
        <w:t xml:space="preserve">The </w:t>
      </w:r>
      <w:r w:rsidRPr="007F1EEB">
        <w:rPr>
          <w:sz w:val="26"/>
          <w:szCs w:val="26"/>
        </w:rPr>
        <w:t xml:space="preserve">Call Center </w:t>
      </w:r>
      <w:proofErr w:type="gramStart"/>
      <w:r w:rsidR="00C00BD4">
        <w:rPr>
          <w:sz w:val="26"/>
          <w:szCs w:val="26"/>
        </w:rPr>
        <w:t xml:space="preserve">is </w:t>
      </w:r>
      <w:r w:rsidRPr="007F1EEB">
        <w:rPr>
          <w:sz w:val="26"/>
          <w:szCs w:val="26"/>
        </w:rPr>
        <w:t>close</w:t>
      </w:r>
      <w:r w:rsidR="00C00BD4">
        <w:rPr>
          <w:sz w:val="26"/>
          <w:szCs w:val="26"/>
        </w:rPr>
        <w:t>d</w:t>
      </w:r>
      <w:proofErr w:type="gramEnd"/>
      <w:r w:rsidR="00C00BD4">
        <w:rPr>
          <w:sz w:val="26"/>
          <w:szCs w:val="26"/>
        </w:rPr>
        <w:t xml:space="preserve"> </w:t>
      </w:r>
      <w:r w:rsidRPr="007F1EEB">
        <w:rPr>
          <w:sz w:val="26"/>
          <w:szCs w:val="26"/>
        </w:rPr>
        <w:t xml:space="preserve">each night from 8:00 pm until 8:00 am.  If you call during this time, you </w:t>
      </w:r>
      <w:proofErr w:type="gramStart"/>
      <w:r w:rsidRPr="007F1EEB">
        <w:rPr>
          <w:sz w:val="26"/>
          <w:szCs w:val="26"/>
        </w:rPr>
        <w:t>will be direc</w:t>
      </w:r>
      <w:bookmarkStart w:id="0" w:name="_GoBack"/>
      <w:bookmarkEnd w:id="0"/>
      <w:r w:rsidRPr="007F1EEB">
        <w:rPr>
          <w:sz w:val="26"/>
          <w:szCs w:val="26"/>
        </w:rPr>
        <w:t>ted</w:t>
      </w:r>
      <w:proofErr w:type="gramEnd"/>
      <w:r w:rsidRPr="007F1EEB">
        <w:rPr>
          <w:sz w:val="26"/>
          <w:szCs w:val="26"/>
        </w:rPr>
        <w:t xml:space="preserve"> to leave a message with your name and phone number.  Someone will call you the next morning to schedule an appointment for testing.  If you feel like </w:t>
      </w:r>
      <w:proofErr w:type="gramStart"/>
      <w:r w:rsidRPr="007F1EEB">
        <w:rPr>
          <w:sz w:val="26"/>
          <w:szCs w:val="26"/>
        </w:rPr>
        <w:t>it’s</w:t>
      </w:r>
      <w:proofErr w:type="gramEnd"/>
      <w:r w:rsidRPr="007F1EEB">
        <w:rPr>
          <w:sz w:val="26"/>
          <w:szCs w:val="26"/>
        </w:rPr>
        <w:t xml:space="preserve"> an emergency, please hang up and call 911 immediately.  If you would like general information on the Coronavirus, please call 211 and select Option 6 when prompted.    </w:t>
      </w:r>
    </w:p>
    <w:p w:rsidR="00524A91" w:rsidRPr="00F56F4E" w:rsidRDefault="00524A91" w:rsidP="003A5B02">
      <w:pPr>
        <w:ind w:firstLine="720"/>
        <w:rPr>
          <w:sz w:val="26"/>
          <w:szCs w:val="26"/>
        </w:rPr>
      </w:pPr>
    </w:p>
    <w:sectPr w:rsidR="00524A91" w:rsidRPr="00F56F4E" w:rsidSect="00EC548D"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C27D8"/>
    <w:multiLevelType w:val="hybridMultilevel"/>
    <w:tmpl w:val="6BA291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4A4C37"/>
    <w:multiLevelType w:val="hybridMultilevel"/>
    <w:tmpl w:val="332C9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D6128"/>
    <w:multiLevelType w:val="hybridMultilevel"/>
    <w:tmpl w:val="3C284100"/>
    <w:lvl w:ilvl="0" w:tplc="F5EAA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8E19A9"/>
    <w:multiLevelType w:val="hybridMultilevel"/>
    <w:tmpl w:val="50461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C972B1"/>
    <w:multiLevelType w:val="hybridMultilevel"/>
    <w:tmpl w:val="88EC5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91"/>
    <w:rsid w:val="00003F22"/>
    <w:rsid w:val="001574AF"/>
    <w:rsid w:val="00174152"/>
    <w:rsid w:val="001B7AEA"/>
    <w:rsid w:val="001C08D4"/>
    <w:rsid w:val="001C2F4F"/>
    <w:rsid w:val="001E6394"/>
    <w:rsid w:val="0021693A"/>
    <w:rsid w:val="0023352D"/>
    <w:rsid w:val="00255A9A"/>
    <w:rsid w:val="0030110F"/>
    <w:rsid w:val="00320757"/>
    <w:rsid w:val="00363132"/>
    <w:rsid w:val="003A5B02"/>
    <w:rsid w:val="00456606"/>
    <w:rsid w:val="00476ECC"/>
    <w:rsid w:val="00504BFF"/>
    <w:rsid w:val="00520105"/>
    <w:rsid w:val="00522DD5"/>
    <w:rsid w:val="00524A91"/>
    <w:rsid w:val="00526BC6"/>
    <w:rsid w:val="005876EA"/>
    <w:rsid w:val="0059193D"/>
    <w:rsid w:val="005A28E1"/>
    <w:rsid w:val="0061064B"/>
    <w:rsid w:val="006317F7"/>
    <w:rsid w:val="006367EA"/>
    <w:rsid w:val="0065009B"/>
    <w:rsid w:val="006557F0"/>
    <w:rsid w:val="006576AB"/>
    <w:rsid w:val="0066491F"/>
    <w:rsid w:val="00675048"/>
    <w:rsid w:val="0068245C"/>
    <w:rsid w:val="00694CB2"/>
    <w:rsid w:val="00696721"/>
    <w:rsid w:val="006D405D"/>
    <w:rsid w:val="006D4BD6"/>
    <w:rsid w:val="007055CB"/>
    <w:rsid w:val="00744B9E"/>
    <w:rsid w:val="007640AA"/>
    <w:rsid w:val="007A0EEC"/>
    <w:rsid w:val="007C0BFB"/>
    <w:rsid w:val="007C3EC5"/>
    <w:rsid w:val="00823D5B"/>
    <w:rsid w:val="00827033"/>
    <w:rsid w:val="008367ED"/>
    <w:rsid w:val="008A71C8"/>
    <w:rsid w:val="008B292C"/>
    <w:rsid w:val="008E62C6"/>
    <w:rsid w:val="008F7927"/>
    <w:rsid w:val="00957801"/>
    <w:rsid w:val="0096614F"/>
    <w:rsid w:val="00976E29"/>
    <w:rsid w:val="009A17BC"/>
    <w:rsid w:val="009C47F7"/>
    <w:rsid w:val="009D5F1A"/>
    <w:rsid w:val="00A07A5A"/>
    <w:rsid w:val="00A7485B"/>
    <w:rsid w:val="00B1341F"/>
    <w:rsid w:val="00B27A40"/>
    <w:rsid w:val="00B6363D"/>
    <w:rsid w:val="00B832A3"/>
    <w:rsid w:val="00B90EE0"/>
    <w:rsid w:val="00BF2925"/>
    <w:rsid w:val="00C00BD4"/>
    <w:rsid w:val="00C1027D"/>
    <w:rsid w:val="00C764A7"/>
    <w:rsid w:val="00C85C36"/>
    <w:rsid w:val="00C96E16"/>
    <w:rsid w:val="00CB6CCC"/>
    <w:rsid w:val="00CC150A"/>
    <w:rsid w:val="00CD5770"/>
    <w:rsid w:val="00CE7E72"/>
    <w:rsid w:val="00CF17D3"/>
    <w:rsid w:val="00CF595D"/>
    <w:rsid w:val="00D115D6"/>
    <w:rsid w:val="00D16F7A"/>
    <w:rsid w:val="00D26E7D"/>
    <w:rsid w:val="00D3527D"/>
    <w:rsid w:val="00D5279B"/>
    <w:rsid w:val="00D53AB5"/>
    <w:rsid w:val="00D71D3F"/>
    <w:rsid w:val="00DE4B44"/>
    <w:rsid w:val="00E11AD4"/>
    <w:rsid w:val="00E42202"/>
    <w:rsid w:val="00E47F87"/>
    <w:rsid w:val="00E70222"/>
    <w:rsid w:val="00E86B9E"/>
    <w:rsid w:val="00E87EF4"/>
    <w:rsid w:val="00E91FFE"/>
    <w:rsid w:val="00EA014D"/>
    <w:rsid w:val="00EA21E1"/>
    <w:rsid w:val="00EA543A"/>
    <w:rsid w:val="00EC548D"/>
    <w:rsid w:val="00F42542"/>
    <w:rsid w:val="00F543DF"/>
    <w:rsid w:val="00F56F4E"/>
    <w:rsid w:val="00F81899"/>
    <w:rsid w:val="00F8404D"/>
    <w:rsid w:val="00FE5E70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8F2D0"/>
  <w15:chartTrackingRefBased/>
  <w15:docId w15:val="{1215FEFE-68FB-4CBF-A98B-E13477E6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A91"/>
    <w:pPr>
      <w:ind w:left="720"/>
      <w:contextualSpacing/>
    </w:pPr>
  </w:style>
  <w:style w:type="character" w:styleId="Hyperlink">
    <w:name w:val="Hyperlink"/>
    <w:basedOn w:val="DefaultParagraphFont"/>
    <w:unhideWhenUsed/>
    <w:rsid w:val="003207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5B02"/>
    <w:rPr>
      <w:color w:val="954F72" w:themeColor="followedHyperlink"/>
      <w:u w:val="single"/>
    </w:rPr>
  </w:style>
  <w:style w:type="character" w:customStyle="1" w:styleId="SYSHYPERTEXT">
    <w:name w:val="SYS_HYPERTEXT"/>
    <w:rsid w:val="001C08D4"/>
    <w:rPr>
      <w:color w:val="0000FF"/>
      <w:u w:val="single"/>
    </w:rPr>
  </w:style>
  <w:style w:type="paragraph" w:styleId="NormalWeb">
    <w:name w:val="Normal (Web)"/>
    <w:basedOn w:val="Normal"/>
    <w:uiPriority w:val="99"/>
    <w:rsid w:val="001C08D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Title">
    <w:name w:val="Title"/>
    <w:basedOn w:val="Normal"/>
    <w:link w:val="TitleChar"/>
    <w:qFormat/>
    <w:rsid w:val="001C08D4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en-CA"/>
    </w:rPr>
  </w:style>
  <w:style w:type="character" w:customStyle="1" w:styleId="TitleChar">
    <w:name w:val="Title Char"/>
    <w:basedOn w:val="DefaultParagraphFont"/>
    <w:link w:val="Title"/>
    <w:rsid w:val="001C08D4"/>
    <w:rPr>
      <w:rFonts w:ascii="Times New Roman" w:eastAsia="Times New Roman" w:hAnsi="Times New Roman" w:cs="Times New Roman"/>
      <w:i/>
      <w:iCs/>
      <w:sz w:val="24"/>
      <w:szCs w:val="24"/>
      <w:lang w:val="en-CA"/>
    </w:rPr>
  </w:style>
  <w:style w:type="paragraph" w:styleId="PlainText">
    <w:name w:val="Plain Text"/>
    <w:basedOn w:val="Normal"/>
    <w:link w:val="PlainTextChar"/>
    <w:uiPriority w:val="99"/>
    <w:unhideWhenUsed/>
    <w:rsid w:val="008E62C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E62C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1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vid-19-jeffco.hub.arcgis.com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White</dc:creator>
  <cp:keywords/>
  <dc:description/>
  <cp:lastModifiedBy>Walston, Davilyn (USATXE)</cp:lastModifiedBy>
  <cp:revision>3</cp:revision>
  <dcterms:created xsi:type="dcterms:W3CDTF">2020-04-17T22:55:00Z</dcterms:created>
  <dcterms:modified xsi:type="dcterms:W3CDTF">2020-04-17T22:57:00Z</dcterms:modified>
</cp:coreProperties>
</file>