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49E7" w14:textId="77777777" w:rsidR="003F1A88" w:rsidRDefault="003F1A88" w:rsidP="003F1A88">
      <w:pPr>
        <w:shd w:val="clear" w:color="auto" w:fill="FFFFFF"/>
        <w:spacing w:after="0" w:line="240" w:lineRule="auto"/>
        <w:rPr>
          <w:rFonts w:ascii="Cambria" w:eastAsia="Times New Roman" w:hAnsi="Cambria" w:cs="Segoe UI"/>
          <w:b/>
          <w:bCs/>
          <w:color w:val="7E0B37"/>
          <w:kern w:val="0"/>
          <w:sz w:val="32"/>
          <w:szCs w:val="32"/>
          <w14:ligatures w14:val="none"/>
        </w:rPr>
      </w:pPr>
      <w:r w:rsidRPr="00901B7D">
        <w:rPr>
          <w:rFonts w:ascii="Cambria" w:eastAsia="Times New Roman" w:hAnsi="Cambria" w:cs="Segoe UI"/>
          <w:b/>
          <w:bCs/>
          <w:color w:val="7E0B37"/>
          <w:kern w:val="0"/>
          <w:sz w:val="32"/>
          <w:szCs w:val="32"/>
          <w14:ligatures w14:val="none"/>
        </w:rPr>
        <w:t xml:space="preserve">Expunctions Procedures in </w:t>
      </w:r>
      <w:r>
        <w:rPr>
          <w:rFonts w:ascii="Cambria" w:eastAsia="Times New Roman" w:hAnsi="Cambria" w:cs="Segoe UI"/>
          <w:b/>
          <w:bCs/>
          <w:color w:val="7E0B37"/>
          <w:kern w:val="0"/>
          <w:sz w:val="32"/>
          <w:szCs w:val="32"/>
          <w14:ligatures w14:val="none"/>
        </w:rPr>
        <w:t>Hopkins</w:t>
      </w:r>
      <w:r w:rsidRPr="00901B7D">
        <w:rPr>
          <w:rFonts w:ascii="Cambria" w:eastAsia="Times New Roman" w:hAnsi="Cambria" w:cs="Segoe UI"/>
          <w:b/>
          <w:bCs/>
          <w:color w:val="7E0B37"/>
          <w:kern w:val="0"/>
          <w:sz w:val="32"/>
          <w:szCs w:val="32"/>
          <w14:ligatures w14:val="none"/>
        </w:rPr>
        <w:t xml:space="preserve"> County</w:t>
      </w:r>
    </w:p>
    <w:p w14:paraId="70CDFC01" w14:textId="77777777" w:rsidR="003F1A88" w:rsidRPr="00901B7D" w:rsidRDefault="003F1A88" w:rsidP="003F1A88">
      <w:pPr>
        <w:shd w:val="clear" w:color="auto" w:fill="FFFFFF"/>
        <w:spacing w:after="0" w:line="240" w:lineRule="auto"/>
        <w:rPr>
          <w:rFonts w:ascii="Segoe UI" w:eastAsia="Times New Roman" w:hAnsi="Segoe UI" w:cs="Segoe UI"/>
          <w:color w:val="474747"/>
          <w:kern w:val="0"/>
          <w14:ligatures w14:val="none"/>
        </w:rPr>
      </w:pPr>
    </w:p>
    <w:p w14:paraId="2949B172" w14:textId="77777777" w:rsidR="003F1A88" w:rsidRDefault="003F1A88" w:rsidP="003F1A88">
      <w:pPr>
        <w:shd w:val="clear" w:color="auto" w:fill="FFFFFF"/>
        <w:spacing w:after="0" w:line="240" w:lineRule="auto"/>
        <w:jc w:val="both"/>
        <w:rPr>
          <w:rFonts w:ascii="Cambria" w:eastAsia="Times New Roman" w:hAnsi="Cambria" w:cs="Segoe UI"/>
          <w:color w:val="252525"/>
          <w:kern w:val="0"/>
          <w14:ligatures w14:val="none"/>
        </w:rPr>
      </w:pPr>
      <w:r w:rsidRPr="00901B7D">
        <w:rPr>
          <w:rFonts w:ascii="Cambria" w:eastAsia="Times New Roman" w:hAnsi="Cambria" w:cs="Segoe UI"/>
          <w:color w:val="252525"/>
          <w:kern w:val="0"/>
          <w14:ligatures w14:val="none"/>
        </w:rPr>
        <w:t xml:space="preserve">In </w:t>
      </w:r>
      <w:r>
        <w:rPr>
          <w:rFonts w:ascii="Cambria" w:eastAsia="Times New Roman" w:hAnsi="Cambria" w:cs="Segoe UI"/>
          <w:color w:val="252525"/>
          <w:kern w:val="0"/>
          <w14:ligatures w14:val="none"/>
        </w:rPr>
        <w:t>Hopkins</w:t>
      </w:r>
      <w:r w:rsidRPr="00901B7D">
        <w:rPr>
          <w:rFonts w:ascii="Cambria" w:eastAsia="Times New Roman" w:hAnsi="Cambria" w:cs="Segoe UI"/>
          <w:color w:val="252525"/>
          <w:kern w:val="0"/>
          <w14:ligatures w14:val="none"/>
        </w:rPr>
        <w:t xml:space="preserve"> County, any one of our </w:t>
      </w:r>
      <w:r>
        <w:rPr>
          <w:rFonts w:ascii="Cambria" w:eastAsia="Times New Roman" w:hAnsi="Cambria" w:cs="Segoe UI"/>
          <w:color w:val="252525"/>
          <w:kern w:val="0"/>
          <w14:ligatures w14:val="none"/>
        </w:rPr>
        <w:t>two</w:t>
      </w:r>
      <w:r w:rsidRPr="00901B7D">
        <w:rPr>
          <w:rFonts w:ascii="Cambria" w:eastAsia="Times New Roman" w:hAnsi="Cambria" w:cs="Segoe UI"/>
          <w:color w:val="252525"/>
          <w:kern w:val="0"/>
          <w14:ligatures w14:val="none"/>
        </w:rPr>
        <w:t xml:space="preserve"> elected justices of the peace officials may magistrate and normally take turns doing so.  Therefore, unless the person seeking the expunction was arrested by an agency other than the </w:t>
      </w:r>
      <w:r>
        <w:rPr>
          <w:rFonts w:ascii="Cambria" w:eastAsia="Times New Roman" w:hAnsi="Cambria" w:cs="Segoe UI"/>
          <w:color w:val="252525"/>
          <w:kern w:val="0"/>
          <w14:ligatures w14:val="none"/>
        </w:rPr>
        <w:t>Hopkins</w:t>
      </w:r>
      <w:r w:rsidRPr="00901B7D">
        <w:rPr>
          <w:rFonts w:ascii="Cambria" w:eastAsia="Times New Roman" w:hAnsi="Cambria" w:cs="Segoe UI"/>
          <w:color w:val="252525"/>
          <w:kern w:val="0"/>
          <w14:ligatures w14:val="none"/>
        </w:rPr>
        <w:t xml:space="preserve"> County Sheriff’s Office, you must include the correct magistrate in your application and order of expunction to ensure the person’s arrest file is completely expunged.</w:t>
      </w:r>
    </w:p>
    <w:p w14:paraId="0B29184B" w14:textId="77777777" w:rsidR="003F1A88" w:rsidRPr="00901B7D" w:rsidRDefault="003F1A88" w:rsidP="003F1A88">
      <w:pPr>
        <w:shd w:val="clear" w:color="auto" w:fill="FFFFFF"/>
        <w:spacing w:after="0" w:line="240" w:lineRule="auto"/>
        <w:jc w:val="both"/>
        <w:rPr>
          <w:rFonts w:ascii="Segoe UI" w:eastAsia="Times New Roman" w:hAnsi="Segoe UI" w:cs="Segoe UI"/>
          <w:color w:val="474747"/>
          <w:kern w:val="0"/>
          <w14:ligatures w14:val="none"/>
        </w:rPr>
      </w:pPr>
    </w:p>
    <w:p w14:paraId="4295995D" w14:textId="3CAB70CC" w:rsidR="003F1A88" w:rsidRDefault="003F1A88" w:rsidP="003F1A88">
      <w:pPr>
        <w:shd w:val="clear" w:color="auto" w:fill="FFFFFF"/>
        <w:spacing w:after="0" w:line="240" w:lineRule="auto"/>
        <w:jc w:val="both"/>
        <w:rPr>
          <w:rFonts w:ascii="Cambria" w:eastAsia="Times New Roman" w:hAnsi="Cambria" w:cs="Segoe UI"/>
          <w:color w:val="252525"/>
          <w:kern w:val="0"/>
          <w14:ligatures w14:val="none"/>
        </w:rPr>
      </w:pPr>
      <w:r w:rsidRPr="00901B7D">
        <w:rPr>
          <w:rFonts w:ascii="Cambria" w:eastAsia="Times New Roman" w:hAnsi="Cambria" w:cs="Segoe UI"/>
          <w:color w:val="252525"/>
          <w:kern w:val="0"/>
          <w14:ligatures w14:val="none"/>
        </w:rPr>
        <w:t>The following is a list of agencies normally involved in the expunction process.  Please include the physical or mailing </w:t>
      </w:r>
      <w:r w:rsidRPr="003F1A88">
        <w:rPr>
          <w:rFonts w:ascii="Cambria" w:eastAsia="Times New Roman" w:hAnsi="Cambria" w:cs="Segoe UI"/>
          <w:color w:val="252525"/>
          <w:kern w:val="0"/>
          <w:bdr w:val="none" w:sz="0" w:space="0" w:color="auto" w:frame="1"/>
          <w14:ligatures w14:val="none"/>
        </w:rPr>
        <w:t>and email address</w:t>
      </w:r>
      <w:r w:rsidRPr="00901B7D">
        <w:rPr>
          <w:rFonts w:ascii="Cambria" w:eastAsia="Times New Roman" w:hAnsi="Cambria" w:cs="Segoe UI"/>
          <w:color w:val="252525"/>
          <w:kern w:val="0"/>
          <w14:ligatures w14:val="none"/>
        </w:rPr>
        <w:t> of</w:t>
      </w:r>
      <w:r>
        <w:rPr>
          <w:rFonts w:ascii="Cambria" w:eastAsia="Times New Roman" w:hAnsi="Cambria" w:cs="Segoe UI"/>
          <w:color w:val="252525"/>
          <w:kern w:val="0"/>
          <w14:ligatures w14:val="none"/>
        </w:rPr>
        <w:t xml:space="preserve"> </w:t>
      </w:r>
      <w:r w:rsidRPr="00901B7D">
        <w:rPr>
          <w:rFonts w:ascii="Cambria" w:eastAsia="Times New Roman" w:hAnsi="Cambria" w:cs="Segoe UI"/>
          <w:color w:val="252525"/>
          <w:kern w:val="0"/>
          <w14:ligatures w14:val="none"/>
        </w:rPr>
        <w:t>each</w:t>
      </w:r>
      <w:r>
        <w:rPr>
          <w:rFonts w:ascii="Cambria" w:eastAsia="Times New Roman" w:hAnsi="Cambria" w:cs="Segoe UI"/>
          <w:color w:val="252525"/>
          <w:kern w:val="0"/>
          <w14:ligatures w14:val="none"/>
        </w:rPr>
        <w:t xml:space="preserve"> </w:t>
      </w:r>
      <w:r w:rsidRPr="00901B7D">
        <w:rPr>
          <w:rFonts w:ascii="Cambria" w:eastAsia="Times New Roman" w:hAnsi="Cambria" w:cs="Segoe UI"/>
          <w:color w:val="252525"/>
          <w:kern w:val="0"/>
          <w14:ligatures w14:val="none"/>
        </w:rPr>
        <w:t>agency</w:t>
      </w:r>
      <w:r>
        <w:rPr>
          <w:rFonts w:ascii="Cambria" w:eastAsia="Times New Roman" w:hAnsi="Cambria" w:cs="Segoe UI"/>
          <w:color w:val="252525"/>
          <w:kern w:val="0"/>
          <w14:ligatures w14:val="none"/>
        </w:rPr>
        <w:t xml:space="preserve"> </w:t>
      </w:r>
      <w:r w:rsidRPr="00901B7D">
        <w:rPr>
          <w:rFonts w:ascii="Cambria" w:eastAsia="Times New Roman" w:hAnsi="Cambria" w:cs="Segoe UI"/>
          <w:color w:val="252525"/>
          <w:kern w:val="0"/>
          <w14:ligatures w14:val="none"/>
        </w:rPr>
        <w:t>in</w:t>
      </w:r>
      <w:r>
        <w:rPr>
          <w:rFonts w:ascii="Cambria" w:eastAsia="Times New Roman" w:hAnsi="Cambria" w:cs="Segoe UI"/>
          <w:color w:val="252525"/>
          <w:kern w:val="0"/>
          <w14:ligatures w14:val="none"/>
        </w:rPr>
        <w:t xml:space="preserve"> </w:t>
      </w:r>
      <w:r w:rsidRPr="00901B7D">
        <w:rPr>
          <w:rFonts w:ascii="Cambria" w:eastAsia="Times New Roman" w:hAnsi="Cambria" w:cs="Segoe UI"/>
          <w:color w:val="252525"/>
          <w:kern w:val="0"/>
          <w14:ligatures w14:val="none"/>
        </w:rPr>
        <w:t xml:space="preserve">your petition.  Duplicate agencies will not be notified. </w:t>
      </w:r>
    </w:p>
    <w:p w14:paraId="2748D5A6" w14:textId="77777777" w:rsidR="003F1A88" w:rsidRPr="00901B7D" w:rsidRDefault="003F1A88" w:rsidP="003F1A88">
      <w:pPr>
        <w:shd w:val="clear" w:color="auto" w:fill="FFFFFF"/>
        <w:spacing w:after="0" w:line="240" w:lineRule="auto"/>
        <w:jc w:val="both"/>
        <w:rPr>
          <w:rFonts w:ascii="Segoe UI" w:eastAsia="Times New Roman" w:hAnsi="Segoe UI" w:cs="Segoe UI"/>
          <w:color w:val="474747"/>
          <w:kern w:val="0"/>
          <w14:ligatures w14:val="none"/>
        </w:rPr>
      </w:pPr>
    </w:p>
    <w:p w14:paraId="7484A59B" w14:textId="6C759FB4" w:rsidR="003F1A88" w:rsidRDefault="003F1A88" w:rsidP="003F1A88">
      <w:pPr>
        <w:shd w:val="clear" w:color="auto" w:fill="FFFFFF"/>
        <w:spacing w:after="0" w:line="240" w:lineRule="auto"/>
        <w:jc w:val="both"/>
        <w:rPr>
          <w:rFonts w:ascii="Cambria" w:eastAsia="Times New Roman" w:hAnsi="Cambria" w:cs="Segoe UI"/>
          <w:color w:val="252525"/>
          <w:kern w:val="0"/>
          <w14:ligatures w14:val="none"/>
        </w:rPr>
      </w:pPr>
      <w:r w:rsidRPr="00901B7D">
        <w:rPr>
          <w:rFonts w:ascii="Cambria" w:eastAsia="Times New Roman" w:hAnsi="Cambria" w:cs="Segoe UI"/>
          <w:b/>
          <w:bCs/>
          <w:color w:val="252525"/>
          <w:kern w:val="0"/>
          <w14:ligatures w14:val="none"/>
        </w:rPr>
        <w:t>This list is not all-inclusive.</w:t>
      </w:r>
      <w:r w:rsidRPr="00901B7D">
        <w:rPr>
          <w:rFonts w:ascii="Cambria" w:eastAsia="Times New Roman" w:hAnsi="Cambria" w:cs="Segoe UI"/>
          <w:color w:val="252525"/>
          <w:kern w:val="0"/>
          <w14:ligatures w14:val="none"/>
        </w:rPr>
        <w:t>  You should include any outside agency that has published your</w:t>
      </w:r>
      <w:r>
        <w:rPr>
          <w:rFonts w:ascii="Cambria" w:eastAsia="Times New Roman" w:hAnsi="Cambria" w:cs="Segoe UI"/>
          <w:color w:val="252525"/>
          <w:kern w:val="0"/>
          <w14:ligatures w14:val="none"/>
        </w:rPr>
        <w:t xml:space="preserve"> </w:t>
      </w:r>
      <w:r w:rsidRPr="00901B7D">
        <w:rPr>
          <w:rFonts w:ascii="Cambria" w:eastAsia="Times New Roman" w:hAnsi="Cambria" w:cs="Segoe UI"/>
          <w:color w:val="252525"/>
          <w:kern w:val="0"/>
          <w14:ligatures w14:val="none"/>
        </w:rPr>
        <w:t>information</w:t>
      </w:r>
      <w:r>
        <w:rPr>
          <w:rFonts w:ascii="Cambria" w:eastAsia="Times New Roman" w:hAnsi="Cambria" w:cs="Segoe UI"/>
          <w:color w:val="252525"/>
          <w:kern w:val="0"/>
          <w14:ligatures w14:val="none"/>
        </w:rPr>
        <w:t xml:space="preserve"> </w:t>
      </w:r>
      <w:r w:rsidRPr="00901B7D">
        <w:rPr>
          <w:rFonts w:ascii="Cambria" w:eastAsia="Times New Roman" w:hAnsi="Cambria" w:cs="Segoe UI"/>
          <w:color w:val="252525"/>
          <w:kern w:val="0"/>
          <w14:ligatures w14:val="none"/>
        </w:rPr>
        <w:t>concerning</w:t>
      </w:r>
      <w:r>
        <w:rPr>
          <w:rFonts w:ascii="Cambria" w:eastAsia="Times New Roman" w:hAnsi="Cambria" w:cs="Segoe UI"/>
          <w:color w:val="252525"/>
          <w:kern w:val="0"/>
          <w14:ligatures w14:val="none"/>
        </w:rPr>
        <w:t xml:space="preserve"> </w:t>
      </w:r>
      <w:r w:rsidRPr="00901B7D">
        <w:rPr>
          <w:rFonts w:ascii="Cambria" w:eastAsia="Times New Roman" w:hAnsi="Cambria" w:cs="Segoe UI"/>
          <w:color w:val="252525"/>
          <w:kern w:val="0"/>
          <w14:ligatures w14:val="none"/>
        </w:rPr>
        <w:t>the</w:t>
      </w:r>
      <w:r>
        <w:rPr>
          <w:rFonts w:ascii="Cambria" w:eastAsia="Times New Roman" w:hAnsi="Cambria" w:cs="Segoe UI"/>
          <w:color w:val="252525"/>
          <w:kern w:val="0"/>
          <w14:ligatures w14:val="none"/>
        </w:rPr>
        <w:t xml:space="preserve"> </w:t>
      </w:r>
      <w:r w:rsidRPr="00901B7D">
        <w:rPr>
          <w:rFonts w:ascii="Cambria" w:eastAsia="Times New Roman" w:hAnsi="Cambria" w:cs="Segoe UI"/>
          <w:color w:val="252525"/>
          <w:kern w:val="0"/>
          <w14:ligatures w14:val="none"/>
        </w:rPr>
        <w:t>charge/arrest.  </w:t>
      </w:r>
    </w:p>
    <w:p w14:paraId="3039147A" w14:textId="4DA2AAF0" w:rsidR="003F1A88" w:rsidRDefault="003F1A88" w:rsidP="003F1A88">
      <w:pPr>
        <w:shd w:val="clear" w:color="auto" w:fill="FFFFFF"/>
        <w:spacing w:after="0" w:line="240" w:lineRule="auto"/>
        <w:jc w:val="both"/>
        <w:rPr>
          <w:rFonts w:ascii="Cambria" w:eastAsia="Times New Roman" w:hAnsi="Cambria" w:cs="Segoe UI"/>
          <w:color w:val="252525"/>
          <w:kern w:val="0"/>
          <w14:ligatures w14:val="none"/>
        </w:rPr>
      </w:pPr>
      <w:r w:rsidRPr="00901B7D">
        <w:rPr>
          <w:rFonts w:ascii="Cambria" w:eastAsia="Times New Roman" w:hAnsi="Cambria" w:cs="Segoe UI"/>
          <w:color w:val="252525"/>
          <w:kern w:val="0"/>
          <w14:ligatures w14:val="none"/>
        </w:rPr>
        <w:t>For each agency you include </w:t>
      </w:r>
      <w:r w:rsidRPr="00901B7D">
        <w:rPr>
          <w:rFonts w:ascii="Cambria" w:eastAsia="Times New Roman" w:hAnsi="Cambria" w:cs="Segoe UI"/>
          <w:b/>
          <w:bCs/>
          <w:color w:val="252525"/>
          <w:kern w:val="0"/>
          <w14:ligatures w14:val="none"/>
        </w:rPr>
        <w:t>that does not have an email address, you must pay $25 </w:t>
      </w:r>
      <w:r w:rsidRPr="00901B7D">
        <w:rPr>
          <w:rFonts w:ascii="Cambria" w:eastAsia="Times New Roman" w:hAnsi="Cambria" w:cs="Segoe UI"/>
          <w:color w:val="252525"/>
          <w:kern w:val="0"/>
          <w14:ligatures w14:val="none"/>
        </w:rPr>
        <w:t>for the “issue expunction-certified mail” fee, which includes mailing of the notice and order.</w:t>
      </w:r>
    </w:p>
    <w:p w14:paraId="11DC9C30" w14:textId="77777777" w:rsidR="00DE24F7" w:rsidRDefault="00DE24F7" w:rsidP="00DE24F7">
      <w:pPr>
        <w:shd w:val="clear" w:color="auto" w:fill="FFFFFF"/>
        <w:spacing w:after="0" w:line="240" w:lineRule="auto"/>
        <w:jc w:val="both"/>
        <w:rPr>
          <w:rFonts w:ascii="Cambria" w:eastAsia="Times New Roman" w:hAnsi="Cambria" w:cs="Segoe UI"/>
          <w:b/>
          <w:bCs/>
          <w:color w:val="252525"/>
          <w:kern w:val="0"/>
          <w14:ligatures w14:val="none"/>
        </w:rPr>
      </w:pPr>
    </w:p>
    <w:p w14:paraId="23F0BA2E" w14:textId="65232F5B" w:rsidR="00DE24F7" w:rsidRDefault="00DE24F7" w:rsidP="00DE24F7">
      <w:pPr>
        <w:shd w:val="clear" w:color="auto" w:fill="FFFFFF"/>
        <w:spacing w:after="0" w:line="240" w:lineRule="auto"/>
        <w:jc w:val="both"/>
        <w:rPr>
          <w:rFonts w:ascii="Cambria" w:eastAsia="Times New Roman" w:hAnsi="Cambria" w:cs="Segoe UI"/>
          <w:b/>
          <w:bCs/>
          <w:color w:val="252525"/>
          <w:kern w:val="0"/>
          <w14:ligatures w14:val="none"/>
        </w:rPr>
      </w:pPr>
      <w:r w:rsidRPr="00901B7D">
        <w:rPr>
          <w:rFonts w:ascii="Cambria" w:eastAsia="Times New Roman" w:hAnsi="Cambria" w:cs="Segoe UI"/>
          <w:b/>
          <w:bCs/>
          <w:color w:val="252525"/>
          <w:kern w:val="0"/>
          <w14:ligatures w14:val="none"/>
        </w:rPr>
        <w:t>No “issue expunction-certified mail” fee is required if you include the agency's email addresses in the petition/order.</w:t>
      </w:r>
    </w:p>
    <w:p w14:paraId="63643D8F" w14:textId="77777777" w:rsidR="003F1A88" w:rsidRDefault="003F1A88" w:rsidP="003F1A88">
      <w:pPr>
        <w:shd w:val="clear" w:color="auto" w:fill="F9F9F9"/>
        <w:spacing w:after="0" w:line="240" w:lineRule="auto"/>
        <w:rPr>
          <w:rFonts w:ascii="Calibri" w:eastAsia="Times New Roman" w:hAnsi="Calibri" w:cs="Calibri"/>
          <w:b/>
          <w:bCs/>
          <w:color w:val="474747"/>
          <w:kern w:val="0"/>
          <w:sz w:val="36"/>
          <w:szCs w:val="36"/>
          <w14:ligatures w14:val="none"/>
        </w:rPr>
      </w:pPr>
    </w:p>
    <w:p w14:paraId="19865749" w14:textId="275F1577" w:rsidR="003F1A88" w:rsidRPr="00901B7D" w:rsidRDefault="003F1A88" w:rsidP="003F1A88">
      <w:pPr>
        <w:shd w:val="clear" w:color="auto" w:fill="F9F9F9"/>
        <w:spacing w:after="0" w:line="240" w:lineRule="auto"/>
        <w:rPr>
          <w:rFonts w:ascii="Segoe UI" w:eastAsia="Times New Roman" w:hAnsi="Segoe UI" w:cs="Segoe UI"/>
          <w:color w:val="474747"/>
          <w:kern w:val="0"/>
          <w14:ligatures w14:val="none"/>
        </w:rPr>
      </w:pPr>
      <w:r w:rsidRPr="003F1A88">
        <w:rPr>
          <w:rFonts w:ascii="Calibri" w:eastAsia="Times New Roman" w:hAnsi="Calibri" w:cs="Calibri"/>
          <w:b/>
          <w:bCs/>
          <w:color w:val="474747"/>
          <w:kern w:val="0"/>
          <w:sz w:val="36"/>
          <w:szCs w:val="36"/>
          <w14:ligatures w14:val="none"/>
        </w:rPr>
        <w:t xml:space="preserve">County </w:t>
      </w:r>
      <w:r w:rsidR="004A29DA">
        <w:rPr>
          <w:rFonts w:ascii="Calibri" w:eastAsia="Times New Roman" w:hAnsi="Calibri" w:cs="Calibri"/>
          <w:b/>
          <w:bCs/>
          <w:color w:val="474747"/>
          <w:kern w:val="0"/>
          <w:sz w:val="36"/>
          <w:szCs w:val="36"/>
          <w14:ligatures w14:val="none"/>
        </w:rPr>
        <w:t>A</w:t>
      </w:r>
      <w:r w:rsidRPr="003F1A88">
        <w:rPr>
          <w:rFonts w:ascii="Calibri" w:eastAsia="Times New Roman" w:hAnsi="Calibri" w:cs="Calibri"/>
          <w:b/>
          <w:bCs/>
          <w:color w:val="474747"/>
          <w:kern w:val="0"/>
          <w:sz w:val="36"/>
          <w:szCs w:val="36"/>
          <w14:ligatures w14:val="none"/>
        </w:rPr>
        <w:t>gencies</w:t>
      </w:r>
      <w:r w:rsidRPr="00901B7D">
        <w:rPr>
          <w:rFonts w:ascii="Calibri" w:eastAsia="Times New Roman" w:hAnsi="Calibri" w:cs="Calibri"/>
          <w:color w:val="474747"/>
          <w:kern w:val="0"/>
          <w14:ligatures w14:val="none"/>
        </w:rPr>
        <w:t>:</w:t>
      </w:r>
    </w:p>
    <w:p w14:paraId="51CF3E18" w14:textId="4362C93E"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sidRPr="00B606E6">
        <w:rPr>
          <w:rFonts w:ascii="Segoe UI" w:eastAsia="Times New Roman" w:hAnsi="Segoe UI" w:cs="Segoe UI"/>
          <w:b/>
          <w:bCs/>
          <w:color w:val="474747"/>
          <w:kern w:val="0"/>
          <w14:ligatures w14:val="none"/>
        </w:rPr>
        <w:t>Hopkins County District Clerk’s Office</w:t>
      </w:r>
      <w:r w:rsidRPr="00901B7D">
        <w:rPr>
          <w:rFonts w:ascii="Segoe UI" w:eastAsia="Times New Roman" w:hAnsi="Segoe UI" w:cs="Segoe UI"/>
          <w:color w:val="474747"/>
          <w:kern w:val="0"/>
          <w14:ligatures w14:val="none"/>
        </w:rPr>
        <w:br/>
      </w:r>
      <w:r>
        <w:rPr>
          <w:rFonts w:ascii="Segoe UI" w:eastAsia="Times New Roman" w:hAnsi="Segoe UI" w:cs="Segoe UI"/>
          <w:color w:val="474747"/>
          <w:kern w:val="0"/>
          <w14:ligatures w14:val="none"/>
        </w:rPr>
        <w:t>282 Rosemont Street Suite 2</w:t>
      </w:r>
    </w:p>
    <w:p w14:paraId="168E0FDD"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Pr>
          <w:rFonts w:ascii="Segoe UI" w:eastAsia="Times New Roman" w:hAnsi="Segoe UI" w:cs="Segoe UI"/>
          <w:color w:val="474747"/>
          <w:kern w:val="0"/>
          <w14:ligatures w14:val="none"/>
        </w:rPr>
        <w:t>Sulphur Springs, Tx 75482</w:t>
      </w:r>
    </w:p>
    <w:p w14:paraId="63034F66"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hyperlink r:id="rId4" w:history="1">
        <w:r w:rsidRPr="00A1035D">
          <w:rPr>
            <w:rStyle w:val="Hyperlink"/>
            <w:rFonts w:ascii="Segoe UI" w:eastAsia="Times New Roman" w:hAnsi="Segoe UI" w:cs="Segoe UI"/>
            <w:kern w:val="0"/>
            <w14:ligatures w14:val="none"/>
          </w:rPr>
          <w:t>dclerk@hopkinscountytx.org</w:t>
        </w:r>
      </w:hyperlink>
    </w:p>
    <w:p w14:paraId="44B53D74"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sidRPr="00B606E6">
        <w:rPr>
          <w:rFonts w:ascii="Segoe UI" w:eastAsia="Times New Roman" w:hAnsi="Segoe UI" w:cs="Segoe UI"/>
          <w:b/>
          <w:bCs/>
          <w:color w:val="474747"/>
          <w:kern w:val="0"/>
          <w14:ligatures w14:val="none"/>
        </w:rPr>
        <w:t>Hopkins County District Attorney</w:t>
      </w:r>
      <w:r w:rsidRPr="00901B7D">
        <w:rPr>
          <w:rFonts w:ascii="Segoe UI" w:eastAsia="Times New Roman" w:hAnsi="Segoe UI" w:cs="Segoe UI"/>
          <w:color w:val="474747"/>
          <w:kern w:val="0"/>
          <w14:ligatures w14:val="none"/>
        </w:rPr>
        <w:br/>
      </w:r>
      <w:r>
        <w:rPr>
          <w:rFonts w:ascii="Segoe UI" w:eastAsia="Times New Roman" w:hAnsi="Segoe UI" w:cs="Segoe UI"/>
          <w:color w:val="474747"/>
          <w:kern w:val="0"/>
          <w14:ligatures w14:val="none"/>
        </w:rPr>
        <w:t>282 Rosemont Street Suite 1</w:t>
      </w:r>
      <w:r w:rsidRPr="00901B7D">
        <w:rPr>
          <w:rFonts w:ascii="Segoe UI" w:eastAsia="Times New Roman" w:hAnsi="Segoe UI" w:cs="Segoe UI"/>
          <w:color w:val="474747"/>
          <w:kern w:val="0"/>
          <w14:ligatures w14:val="none"/>
        </w:rPr>
        <w:br/>
      </w:r>
      <w:r w:rsidRPr="00B53E85">
        <w:rPr>
          <w:rFonts w:ascii="Segoe UI" w:hAnsi="Segoe UI" w:cs="Segoe UI"/>
          <w:color w:val="0070C0"/>
        </w:rPr>
        <w:t>cecaviness@hopkinscountytx.org</w:t>
      </w:r>
      <w:r w:rsidRPr="00B53E85">
        <w:rPr>
          <w:rFonts w:ascii="Segoe UI" w:eastAsia="Times New Roman" w:hAnsi="Segoe UI" w:cs="Segoe UI"/>
          <w:color w:val="0070C0"/>
          <w:kern w:val="0"/>
          <w14:ligatures w14:val="none"/>
        </w:rPr>
        <w:t xml:space="preserve"> </w:t>
      </w:r>
    </w:p>
    <w:p w14:paraId="087E5174" w14:textId="77777777" w:rsidR="004A29DA" w:rsidRDefault="003F1A88" w:rsidP="003F1A88">
      <w:pPr>
        <w:shd w:val="clear" w:color="auto" w:fill="F9F9F9"/>
        <w:spacing w:after="0" w:line="240" w:lineRule="auto"/>
        <w:rPr>
          <w:rFonts w:ascii="Segoe UI" w:eastAsia="Times New Roman" w:hAnsi="Segoe UI" w:cs="Segoe UI"/>
          <w:b/>
          <w:bCs/>
          <w:color w:val="474747"/>
          <w:kern w:val="0"/>
          <w14:ligatures w14:val="none"/>
        </w:rPr>
      </w:pPr>
      <w:r w:rsidRPr="00B606E6">
        <w:rPr>
          <w:rFonts w:ascii="Segoe UI" w:eastAsia="Times New Roman" w:hAnsi="Segoe UI" w:cs="Segoe UI"/>
          <w:b/>
          <w:bCs/>
          <w:color w:val="474747"/>
          <w:kern w:val="0"/>
          <w14:ligatures w14:val="none"/>
        </w:rPr>
        <w:t xml:space="preserve">Hopkins County Sheriff’s Office </w:t>
      </w:r>
    </w:p>
    <w:p w14:paraId="35C15D4C" w14:textId="3FCF22FE"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sidRPr="004A29DA">
        <w:rPr>
          <w:rFonts w:ascii="Segoe UI" w:eastAsia="Times New Roman" w:hAnsi="Segoe UI" w:cs="Segoe UI"/>
          <w:b/>
          <w:bCs/>
          <w:color w:val="474747"/>
          <w:kern w:val="0"/>
          <w14:ligatures w14:val="none"/>
        </w:rPr>
        <w:t>(includes the jail)</w:t>
      </w:r>
      <w:r w:rsidRPr="00901B7D">
        <w:rPr>
          <w:rFonts w:ascii="Segoe UI" w:eastAsia="Times New Roman" w:hAnsi="Segoe UI" w:cs="Segoe UI"/>
          <w:color w:val="474747"/>
          <w:kern w:val="0"/>
          <w14:ligatures w14:val="none"/>
        </w:rPr>
        <w:br/>
      </w:r>
      <w:r>
        <w:rPr>
          <w:rFonts w:ascii="Segoe UI" w:eastAsia="Times New Roman" w:hAnsi="Segoe UI" w:cs="Segoe UI"/>
          <w:color w:val="474747"/>
          <w:kern w:val="0"/>
          <w14:ligatures w14:val="none"/>
        </w:rPr>
        <w:t>298 Rosemont Street</w:t>
      </w:r>
    </w:p>
    <w:p w14:paraId="5624EE52" w14:textId="77777777" w:rsidR="003F1A88" w:rsidRPr="00B53E85" w:rsidRDefault="003F1A88" w:rsidP="003F1A88">
      <w:pPr>
        <w:shd w:val="clear" w:color="auto" w:fill="F9F9F9"/>
        <w:spacing w:after="0" w:line="240" w:lineRule="auto"/>
        <w:rPr>
          <w:rFonts w:ascii="Segoe UI" w:eastAsia="Times New Roman" w:hAnsi="Segoe UI" w:cs="Segoe UI"/>
          <w:color w:val="0070C0"/>
          <w:kern w:val="0"/>
          <w:u w:val="single"/>
          <w14:ligatures w14:val="none"/>
        </w:rPr>
      </w:pPr>
      <w:r>
        <w:rPr>
          <w:rFonts w:ascii="Segoe UI" w:eastAsia="Times New Roman" w:hAnsi="Segoe UI" w:cs="Segoe UI"/>
          <w:color w:val="474747"/>
          <w:kern w:val="0"/>
          <w14:ligatures w14:val="none"/>
        </w:rPr>
        <w:t>Sulphur Springs, Tx 75482</w:t>
      </w:r>
      <w:r w:rsidRPr="00901B7D">
        <w:rPr>
          <w:rFonts w:ascii="Segoe UI" w:eastAsia="Times New Roman" w:hAnsi="Segoe UI" w:cs="Segoe UI"/>
          <w:color w:val="474747"/>
          <w:kern w:val="0"/>
          <w14:ligatures w14:val="none"/>
        </w:rPr>
        <w:br/>
      </w:r>
      <w:r w:rsidRPr="00B53E85">
        <w:rPr>
          <w:rFonts w:ascii="Segoe UI" w:eastAsia="Times New Roman" w:hAnsi="Segoe UI" w:cs="Segoe UI"/>
          <w:color w:val="0070C0"/>
          <w:kern w:val="0"/>
          <w:u w:val="single"/>
          <w14:ligatures w14:val="none"/>
        </w:rPr>
        <w:t>aferrell@hopkinscountytx.org</w:t>
      </w:r>
    </w:p>
    <w:p w14:paraId="28E55360" w14:textId="655D8B32" w:rsidR="003F1A88" w:rsidRPr="00B606E6" w:rsidRDefault="003F1A88" w:rsidP="003F1A88">
      <w:pPr>
        <w:shd w:val="clear" w:color="auto" w:fill="F9F9F9"/>
        <w:spacing w:after="0" w:line="240" w:lineRule="auto"/>
        <w:rPr>
          <w:rFonts w:ascii="Segoe UI" w:eastAsia="Times New Roman" w:hAnsi="Segoe UI" w:cs="Segoe UI"/>
          <w:b/>
          <w:bCs/>
          <w:color w:val="474747"/>
          <w:kern w:val="0"/>
          <w14:ligatures w14:val="none"/>
        </w:rPr>
      </w:pPr>
      <w:r w:rsidRPr="00B606E6">
        <w:rPr>
          <w:rFonts w:ascii="Segoe UI" w:eastAsia="Times New Roman" w:hAnsi="Segoe UI" w:cs="Segoe UI"/>
          <w:b/>
          <w:bCs/>
          <w:color w:val="474747"/>
          <w:kern w:val="0"/>
          <w14:ligatures w14:val="none"/>
        </w:rPr>
        <w:t>Hopkins County - County Clerk</w:t>
      </w:r>
    </w:p>
    <w:p w14:paraId="00BC528F"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Pr>
          <w:rFonts w:ascii="Segoe UI" w:eastAsia="Times New Roman" w:hAnsi="Segoe UI" w:cs="Segoe UI"/>
          <w:color w:val="474747"/>
          <w:kern w:val="0"/>
          <w14:ligatures w14:val="none"/>
        </w:rPr>
        <w:t>128 Jefferson Suite C</w:t>
      </w:r>
    </w:p>
    <w:p w14:paraId="53B7F2C4"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Pr>
          <w:rFonts w:ascii="Segoe UI" w:eastAsia="Times New Roman" w:hAnsi="Segoe UI" w:cs="Segoe UI"/>
          <w:color w:val="474747"/>
          <w:kern w:val="0"/>
          <w14:ligatures w14:val="none"/>
        </w:rPr>
        <w:t>Sulphur Springs, Tx 75482</w:t>
      </w:r>
    </w:p>
    <w:p w14:paraId="52E93999" w14:textId="77777777" w:rsidR="003F1A88" w:rsidRPr="00901B7D" w:rsidRDefault="003F1A88" w:rsidP="003F1A88">
      <w:pPr>
        <w:shd w:val="clear" w:color="auto" w:fill="F9F9F9"/>
        <w:spacing w:after="0" w:line="240" w:lineRule="auto"/>
        <w:rPr>
          <w:rFonts w:ascii="Segoe UI" w:eastAsia="Times New Roman" w:hAnsi="Segoe UI" w:cs="Segoe UI"/>
          <w:color w:val="474747"/>
          <w:kern w:val="0"/>
          <w14:ligatures w14:val="none"/>
        </w:rPr>
      </w:pPr>
      <w:hyperlink r:id="rId5" w:history="1">
        <w:r w:rsidRPr="006771AD">
          <w:rPr>
            <w:rStyle w:val="Hyperlink"/>
            <w:rFonts w:ascii="Segoe UI" w:eastAsia="Times New Roman" w:hAnsi="Segoe UI" w:cs="Segoe UI"/>
            <w:kern w:val="0"/>
            <w14:ligatures w14:val="none"/>
          </w:rPr>
          <w:t>cclerk@hopkinscountytx.gov</w:t>
        </w:r>
      </w:hyperlink>
    </w:p>
    <w:p w14:paraId="3C3D608F" w14:textId="77777777" w:rsidR="00DE24F7" w:rsidRDefault="00DE24F7" w:rsidP="003F1A88">
      <w:pPr>
        <w:shd w:val="clear" w:color="auto" w:fill="F9F9F9"/>
        <w:spacing w:after="0" w:line="240" w:lineRule="auto"/>
        <w:rPr>
          <w:rFonts w:ascii="Segoe UI" w:eastAsia="Times New Roman" w:hAnsi="Segoe UI" w:cs="Segoe UI"/>
          <w:b/>
          <w:bCs/>
          <w:color w:val="474747"/>
          <w:kern w:val="0"/>
          <w14:ligatures w14:val="none"/>
        </w:rPr>
      </w:pPr>
    </w:p>
    <w:p w14:paraId="58537334" w14:textId="642F60E3"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sidRPr="00B606E6">
        <w:rPr>
          <w:rFonts w:ascii="Segoe UI" w:eastAsia="Times New Roman" w:hAnsi="Segoe UI" w:cs="Segoe UI"/>
          <w:b/>
          <w:bCs/>
          <w:color w:val="474747"/>
          <w:kern w:val="0"/>
          <w14:ligatures w14:val="none"/>
        </w:rPr>
        <w:t>Hopkins County Attorney</w:t>
      </w:r>
      <w:r w:rsidRPr="00901B7D">
        <w:rPr>
          <w:rFonts w:ascii="Segoe UI" w:eastAsia="Times New Roman" w:hAnsi="Segoe UI" w:cs="Segoe UI"/>
          <w:color w:val="474747"/>
          <w:kern w:val="0"/>
          <w14:ligatures w14:val="none"/>
        </w:rPr>
        <w:br/>
      </w:r>
      <w:r>
        <w:rPr>
          <w:rFonts w:ascii="Segoe UI" w:eastAsia="Times New Roman" w:hAnsi="Segoe UI" w:cs="Segoe UI"/>
          <w:color w:val="474747"/>
          <w:kern w:val="0"/>
          <w14:ligatures w14:val="none"/>
        </w:rPr>
        <w:t>128 B Jefferson Street</w:t>
      </w:r>
    </w:p>
    <w:p w14:paraId="14777CD1"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bookmarkStart w:id="0" w:name="_Hlk208992840"/>
      <w:r>
        <w:rPr>
          <w:rFonts w:ascii="Segoe UI" w:eastAsia="Times New Roman" w:hAnsi="Segoe UI" w:cs="Segoe UI"/>
          <w:color w:val="474747"/>
          <w:kern w:val="0"/>
          <w14:ligatures w14:val="none"/>
        </w:rPr>
        <w:t>Sulphur Springs, Tx 75482</w:t>
      </w:r>
    </w:p>
    <w:bookmarkEnd w:id="0"/>
    <w:p w14:paraId="4DA6A0B9" w14:textId="171BE544"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sidRPr="002861D3">
        <w:rPr>
          <w:rFonts w:ascii="Segoe UI" w:eastAsia="Times New Roman" w:hAnsi="Segoe UI" w:cs="Segoe UI"/>
          <w:color w:val="0070C0"/>
          <w:kern w:val="0"/>
          <w14:ligatures w14:val="none"/>
        </w:rPr>
        <w:t>amy@hopkinscounytx.org</w:t>
      </w:r>
      <w:r w:rsidRPr="00901B7D">
        <w:rPr>
          <w:rFonts w:ascii="Segoe UI" w:eastAsia="Times New Roman" w:hAnsi="Segoe UI" w:cs="Segoe UI"/>
          <w:color w:val="474747"/>
          <w:kern w:val="0"/>
          <w14:ligatures w14:val="none"/>
        </w:rPr>
        <w:br/>
      </w:r>
      <w:r w:rsidRPr="00B606E6">
        <w:rPr>
          <w:rFonts w:ascii="Segoe UI" w:eastAsia="Times New Roman" w:hAnsi="Segoe UI" w:cs="Segoe UI"/>
          <w:b/>
          <w:bCs/>
          <w:color w:val="474747"/>
          <w:kern w:val="0"/>
          <w14:ligatures w14:val="none"/>
        </w:rPr>
        <w:t>Precinct 1 Justice of the Peace, B. J. Teer</w:t>
      </w:r>
      <w:r w:rsidRPr="00901B7D">
        <w:rPr>
          <w:rFonts w:ascii="Segoe UI" w:eastAsia="Times New Roman" w:hAnsi="Segoe UI" w:cs="Segoe UI"/>
          <w:color w:val="474747"/>
          <w:kern w:val="0"/>
          <w14:ligatures w14:val="none"/>
        </w:rPr>
        <w:br/>
      </w:r>
      <w:r>
        <w:rPr>
          <w:rFonts w:ascii="Segoe UI" w:eastAsia="Times New Roman" w:hAnsi="Segoe UI" w:cs="Segoe UI"/>
          <w:color w:val="474747"/>
          <w:kern w:val="0"/>
          <w14:ligatures w14:val="none"/>
        </w:rPr>
        <w:t>128 Jefferson Suite K</w:t>
      </w:r>
    </w:p>
    <w:p w14:paraId="0C70BB37"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Pr>
          <w:rFonts w:ascii="Segoe UI" w:eastAsia="Times New Roman" w:hAnsi="Segoe UI" w:cs="Segoe UI"/>
          <w:color w:val="474747"/>
          <w:kern w:val="0"/>
          <w14:ligatures w14:val="none"/>
        </w:rPr>
        <w:t>Sulphur Springs, Tx 75482</w:t>
      </w:r>
    </w:p>
    <w:p w14:paraId="5BCAF6EF" w14:textId="769A08A8" w:rsidR="003F1A88" w:rsidRPr="002861D3" w:rsidRDefault="003F1A88" w:rsidP="003F1A88">
      <w:pPr>
        <w:shd w:val="clear" w:color="auto" w:fill="F9F9F9"/>
        <w:spacing w:after="0" w:line="240" w:lineRule="auto"/>
        <w:rPr>
          <w:rFonts w:ascii="Segoe UI" w:eastAsia="Times New Roman" w:hAnsi="Segoe UI" w:cs="Segoe UI"/>
          <w:color w:val="0070C0"/>
          <w:kern w:val="0"/>
          <w14:ligatures w14:val="none"/>
        </w:rPr>
      </w:pPr>
      <w:r w:rsidRPr="002861D3">
        <w:rPr>
          <w:rFonts w:ascii="Segoe UI" w:eastAsia="Times New Roman" w:hAnsi="Segoe UI" w:cs="Segoe UI"/>
          <w:color w:val="0070C0"/>
          <w:kern w:val="0"/>
          <w14:ligatures w14:val="none"/>
        </w:rPr>
        <w:t>jp1@hopkinscountytx.org</w:t>
      </w:r>
    </w:p>
    <w:p w14:paraId="2AA440F0"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sidRPr="00B606E6">
        <w:rPr>
          <w:rFonts w:ascii="Segoe UI" w:eastAsia="Times New Roman" w:hAnsi="Segoe UI" w:cs="Segoe UI"/>
          <w:b/>
          <w:bCs/>
          <w:color w:val="474747"/>
          <w:kern w:val="0"/>
          <w14:ligatures w14:val="none"/>
        </w:rPr>
        <w:t>Precinct 2 Justice of the Peace, Brad Cummings</w:t>
      </w:r>
      <w:r w:rsidRPr="00901B7D">
        <w:rPr>
          <w:rFonts w:ascii="Segoe UI" w:eastAsia="Times New Roman" w:hAnsi="Segoe UI" w:cs="Segoe UI"/>
          <w:color w:val="474747"/>
          <w:kern w:val="0"/>
          <w14:ligatures w14:val="none"/>
        </w:rPr>
        <w:br/>
      </w:r>
      <w:r>
        <w:rPr>
          <w:rFonts w:ascii="Segoe UI" w:eastAsia="Times New Roman" w:hAnsi="Segoe UI" w:cs="Segoe UI"/>
          <w:color w:val="474747"/>
          <w:kern w:val="0"/>
          <w14:ligatures w14:val="none"/>
        </w:rPr>
        <w:t>128 Jefferson Suite G</w:t>
      </w:r>
    </w:p>
    <w:p w14:paraId="7A5C02B6"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Pr>
          <w:rFonts w:ascii="Segoe UI" w:eastAsia="Times New Roman" w:hAnsi="Segoe UI" w:cs="Segoe UI"/>
          <w:color w:val="474747"/>
          <w:kern w:val="0"/>
          <w14:ligatures w14:val="none"/>
        </w:rPr>
        <w:t>Sulphur Springs, Tx 75482</w:t>
      </w:r>
    </w:p>
    <w:p w14:paraId="36E103EB"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sidRPr="002861D3">
        <w:rPr>
          <w:rFonts w:ascii="Segoe UI" w:eastAsia="Times New Roman" w:hAnsi="Segoe UI" w:cs="Segoe UI"/>
          <w:color w:val="0070C0"/>
          <w:kern w:val="0"/>
          <w14:ligatures w14:val="none"/>
        </w:rPr>
        <w:t>jp2@hopkinscountytx.org</w:t>
      </w:r>
    </w:p>
    <w:p w14:paraId="6F120471" w14:textId="77777777" w:rsidR="003F1A88" w:rsidRDefault="003F1A88" w:rsidP="003F1A88">
      <w:pPr>
        <w:shd w:val="clear" w:color="auto" w:fill="F9F9F9"/>
        <w:spacing w:after="0" w:line="240" w:lineRule="auto"/>
        <w:rPr>
          <w:rFonts w:ascii="Calibri" w:eastAsia="Times New Roman" w:hAnsi="Calibri" w:cs="Calibri"/>
          <w:b/>
          <w:bCs/>
          <w:color w:val="474747"/>
          <w:kern w:val="0"/>
          <w:sz w:val="28"/>
          <w:szCs w:val="28"/>
          <w14:ligatures w14:val="none"/>
        </w:rPr>
      </w:pPr>
    </w:p>
    <w:p w14:paraId="0E1F11E2" w14:textId="24370D9D" w:rsidR="003F1A88" w:rsidRPr="004A29DA" w:rsidRDefault="003F1A88" w:rsidP="003F1A88">
      <w:pPr>
        <w:shd w:val="clear" w:color="auto" w:fill="F9F9F9"/>
        <w:spacing w:after="0" w:line="240" w:lineRule="auto"/>
        <w:rPr>
          <w:rFonts w:ascii="Segoe UI" w:eastAsia="Times New Roman" w:hAnsi="Segoe UI" w:cs="Segoe UI"/>
          <w:color w:val="474747"/>
          <w:kern w:val="0"/>
          <w:sz w:val="36"/>
          <w:szCs w:val="36"/>
          <w14:ligatures w14:val="none"/>
        </w:rPr>
      </w:pPr>
      <w:r w:rsidRPr="004A29DA">
        <w:rPr>
          <w:rFonts w:ascii="Calibri" w:eastAsia="Times New Roman" w:hAnsi="Calibri" w:cs="Calibri"/>
          <w:b/>
          <w:bCs/>
          <w:color w:val="474747"/>
          <w:kern w:val="0"/>
          <w:sz w:val="36"/>
          <w:szCs w:val="36"/>
          <w14:ligatures w14:val="none"/>
        </w:rPr>
        <w:t>Municipalities:</w:t>
      </w:r>
    </w:p>
    <w:p w14:paraId="58FDC0F9" w14:textId="77777777" w:rsidR="003F1A88" w:rsidRDefault="003F1A88" w:rsidP="003F1A88">
      <w:pPr>
        <w:shd w:val="clear" w:color="auto" w:fill="F9F9F9"/>
        <w:spacing w:after="0" w:line="240" w:lineRule="auto"/>
        <w:rPr>
          <w:rFonts w:ascii="Calibri" w:eastAsia="Times New Roman" w:hAnsi="Calibri" w:cs="Calibri"/>
          <w:color w:val="474747"/>
          <w:kern w:val="0"/>
          <w14:ligatures w14:val="none"/>
        </w:rPr>
      </w:pPr>
      <w:r w:rsidRPr="00B606E6">
        <w:rPr>
          <w:rFonts w:ascii="Calibri" w:eastAsia="Times New Roman" w:hAnsi="Calibri" w:cs="Calibri"/>
          <w:b/>
          <w:bCs/>
          <w:color w:val="474747"/>
          <w:kern w:val="0"/>
          <w14:ligatures w14:val="none"/>
        </w:rPr>
        <w:t>Sulphur Springs Police Department</w:t>
      </w:r>
      <w:r w:rsidRPr="00901B7D">
        <w:rPr>
          <w:rFonts w:ascii="Calibri" w:eastAsia="Times New Roman" w:hAnsi="Calibri" w:cs="Calibri"/>
          <w:color w:val="474747"/>
          <w:kern w:val="0"/>
          <w14:ligatures w14:val="none"/>
        </w:rPr>
        <w:br/>
      </w:r>
      <w:r>
        <w:rPr>
          <w:rFonts w:ascii="Calibri" w:eastAsia="Times New Roman" w:hAnsi="Calibri" w:cs="Calibri"/>
          <w:color w:val="474747"/>
          <w:kern w:val="0"/>
          <w14:ligatures w14:val="none"/>
        </w:rPr>
        <w:t>125 S. Davis</w:t>
      </w:r>
    </w:p>
    <w:p w14:paraId="19E1014D" w14:textId="588C38A8"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r>
        <w:rPr>
          <w:rFonts w:ascii="Calibri" w:eastAsia="Times New Roman" w:hAnsi="Calibri" w:cs="Calibri"/>
          <w:color w:val="474747"/>
          <w:kern w:val="0"/>
          <w14:ligatures w14:val="none"/>
        </w:rPr>
        <w:t>Sulphur Springs, Texas 75482</w:t>
      </w:r>
      <w:r w:rsidRPr="00901B7D">
        <w:rPr>
          <w:rFonts w:ascii="Calibri" w:eastAsia="Times New Roman" w:hAnsi="Calibri" w:cs="Calibri"/>
          <w:color w:val="474747"/>
          <w:kern w:val="0"/>
          <w14:ligatures w14:val="none"/>
        </w:rPr>
        <w:br/>
      </w:r>
      <w:r w:rsidR="004A29DA">
        <w:rPr>
          <w:rFonts w:ascii="Segoe UI" w:eastAsia="Times New Roman" w:hAnsi="Segoe UI" w:cs="Segoe UI"/>
          <w:color w:val="0070C0"/>
          <w:kern w:val="0"/>
          <w14:ligatures w14:val="none"/>
        </w:rPr>
        <w:t>kwilliams@sspd.us</w:t>
      </w:r>
    </w:p>
    <w:p w14:paraId="67FBAF93" w14:textId="77777777" w:rsidR="003F1A88" w:rsidRDefault="003F1A88" w:rsidP="003F1A88">
      <w:pPr>
        <w:shd w:val="clear" w:color="auto" w:fill="F9F9F9"/>
        <w:spacing w:after="0" w:line="240" w:lineRule="auto"/>
        <w:rPr>
          <w:rFonts w:ascii="Segoe UI" w:eastAsia="Times New Roman" w:hAnsi="Segoe UI" w:cs="Segoe UI"/>
          <w:color w:val="474747"/>
          <w:kern w:val="0"/>
          <w14:ligatures w14:val="none"/>
        </w:rPr>
      </w:pPr>
    </w:p>
    <w:p w14:paraId="3D8B9AFB" w14:textId="46A5DEC2" w:rsidR="003F1A88" w:rsidRPr="00901B7D" w:rsidRDefault="003F1A88" w:rsidP="003F1A88">
      <w:pPr>
        <w:shd w:val="clear" w:color="auto" w:fill="F9F9F9"/>
        <w:spacing w:after="0" w:line="240" w:lineRule="auto"/>
        <w:rPr>
          <w:rFonts w:ascii="Segoe UI" w:eastAsia="Times New Roman" w:hAnsi="Segoe UI" w:cs="Segoe UI"/>
          <w:color w:val="474747"/>
          <w:kern w:val="0"/>
          <w:sz w:val="28"/>
          <w:szCs w:val="28"/>
          <w14:ligatures w14:val="none"/>
        </w:rPr>
      </w:pPr>
      <w:r w:rsidRPr="00B606E6">
        <w:rPr>
          <w:rFonts w:ascii="Calibri" w:eastAsia="Times New Roman" w:hAnsi="Calibri" w:cs="Calibri"/>
          <w:b/>
          <w:bCs/>
          <w:color w:val="252525"/>
          <w:kern w:val="0"/>
          <w:sz w:val="36"/>
          <w:szCs w:val="36"/>
          <w14:ligatures w14:val="none"/>
        </w:rPr>
        <w:t xml:space="preserve">State </w:t>
      </w:r>
      <w:r w:rsidR="004A29DA">
        <w:rPr>
          <w:rFonts w:ascii="Calibri" w:eastAsia="Times New Roman" w:hAnsi="Calibri" w:cs="Calibri"/>
          <w:b/>
          <w:bCs/>
          <w:color w:val="252525"/>
          <w:kern w:val="0"/>
          <w:sz w:val="36"/>
          <w:szCs w:val="36"/>
          <w14:ligatures w14:val="none"/>
        </w:rPr>
        <w:t>A</w:t>
      </w:r>
      <w:r w:rsidRPr="00B606E6">
        <w:rPr>
          <w:rFonts w:ascii="Calibri" w:eastAsia="Times New Roman" w:hAnsi="Calibri" w:cs="Calibri"/>
          <w:b/>
          <w:bCs/>
          <w:color w:val="252525"/>
          <w:kern w:val="0"/>
          <w:sz w:val="36"/>
          <w:szCs w:val="36"/>
          <w14:ligatures w14:val="none"/>
        </w:rPr>
        <w:t>gencies</w:t>
      </w:r>
      <w:r w:rsidRPr="00901B7D">
        <w:rPr>
          <w:rFonts w:ascii="Calibri" w:eastAsia="Times New Roman" w:hAnsi="Calibri" w:cs="Calibri"/>
          <w:color w:val="252525"/>
          <w:kern w:val="0"/>
          <w:sz w:val="28"/>
          <w:szCs w:val="28"/>
          <w14:ligatures w14:val="none"/>
        </w:rPr>
        <w:t>:</w:t>
      </w:r>
    </w:p>
    <w:p w14:paraId="0439E8FA" w14:textId="77777777" w:rsidR="003F1A88" w:rsidRDefault="003F1A88" w:rsidP="003F1A88">
      <w:pPr>
        <w:shd w:val="clear" w:color="auto" w:fill="F9F9F9"/>
        <w:spacing w:after="0" w:line="240" w:lineRule="auto"/>
        <w:rPr>
          <w:rFonts w:ascii="Calibri" w:eastAsia="Times New Roman" w:hAnsi="Calibri" w:cs="Calibri"/>
          <w:b/>
          <w:bCs/>
          <w:color w:val="252525"/>
          <w:kern w:val="0"/>
          <w14:ligatures w14:val="none"/>
        </w:rPr>
      </w:pPr>
      <w:r w:rsidRPr="00B606E6">
        <w:rPr>
          <w:rFonts w:ascii="Calibri" w:eastAsia="Times New Roman" w:hAnsi="Calibri" w:cs="Calibri"/>
          <w:b/>
          <w:bCs/>
          <w:color w:val="252525"/>
          <w:kern w:val="0"/>
          <w14:ligatures w14:val="none"/>
        </w:rPr>
        <w:t xml:space="preserve">Texas Department of Public Safety, Criminal </w:t>
      </w:r>
    </w:p>
    <w:p w14:paraId="2FC55D56" w14:textId="777CA7AF" w:rsidR="003F1A88" w:rsidRDefault="003F1A88" w:rsidP="003F1A88">
      <w:pPr>
        <w:shd w:val="clear" w:color="auto" w:fill="F9F9F9"/>
        <w:spacing w:after="0" w:line="240" w:lineRule="auto"/>
        <w:rPr>
          <w:rFonts w:ascii="Calibri" w:eastAsia="Times New Roman" w:hAnsi="Calibri" w:cs="Calibri"/>
          <w:color w:val="252525"/>
          <w:kern w:val="0"/>
          <w14:ligatures w14:val="none"/>
        </w:rPr>
      </w:pPr>
      <w:r w:rsidRPr="00B606E6">
        <w:rPr>
          <w:rFonts w:ascii="Calibri" w:eastAsia="Times New Roman" w:hAnsi="Calibri" w:cs="Calibri"/>
          <w:b/>
          <w:bCs/>
          <w:color w:val="252525"/>
          <w:kern w:val="0"/>
          <w14:ligatures w14:val="none"/>
        </w:rPr>
        <w:t>Records Service</w:t>
      </w:r>
      <w:r w:rsidRPr="00901B7D">
        <w:rPr>
          <w:rFonts w:ascii="Calibri" w:eastAsia="Times New Roman" w:hAnsi="Calibri" w:cs="Calibri"/>
          <w:color w:val="252525"/>
          <w:kern w:val="0"/>
          <w14:ligatures w14:val="none"/>
        </w:rPr>
        <w:t xml:space="preserve"> </w:t>
      </w:r>
      <w:r w:rsidRPr="004A29DA">
        <w:rPr>
          <w:rFonts w:ascii="Calibri" w:eastAsia="Times New Roman" w:hAnsi="Calibri" w:cs="Calibri"/>
          <w:b/>
          <w:bCs/>
          <w:color w:val="252525"/>
          <w:kern w:val="0"/>
          <w14:ligatures w14:val="none"/>
        </w:rPr>
        <w:t>(they report to federal agencies)</w:t>
      </w:r>
      <w:r w:rsidRPr="00901B7D">
        <w:rPr>
          <w:rFonts w:ascii="Calibri" w:eastAsia="Times New Roman" w:hAnsi="Calibri" w:cs="Calibri"/>
          <w:color w:val="252525"/>
          <w:kern w:val="0"/>
          <w14:ligatures w14:val="none"/>
        </w:rPr>
        <w:br/>
        <w:t>P.O. Box 4143</w:t>
      </w:r>
    </w:p>
    <w:p w14:paraId="419A7107" w14:textId="77777777" w:rsidR="003F1A88" w:rsidRDefault="003F1A88" w:rsidP="003F1A88">
      <w:pPr>
        <w:shd w:val="clear" w:color="auto" w:fill="F9F9F9"/>
        <w:spacing w:after="0" w:line="240" w:lineRule="auto"/>
        <w:rPr>
          <w:rFonts w:ascii="Calibri" w:eastAsia="Times New Roman" w:hAnsi="Calibri" w:cs="Calibri"/>
          <w:color w:val="252525"/>
          <w:kern w:val="0"/>
          <w14:ligatures w14:val="none"/>
        </w:rPr>
      </w:pPr>
      <w:r w:rsidRPr="00901B7D">
        <w:rPr>
          <w:rFonts w:ascii="Calibri" w:eastAsia="Times New Roman" w:hAnsi="Calibri" w:cs="Calibri"/>
          <w:color w:val="252525"/>
          <w:kern w:val="0"/>
          <w14:ligatures w14:val="none"/>
        </w:rPr>
        <w:t>Austin, TX 78765-4143</w:t>
      </w:r>
      <w:r w:rsidRPr="00901B7D">
        <w:rPr>
          <w:rFonts w:ascii="Calibri" w:eastAsia="Times New Roman" w:hAnsi="Calibri" w:cs="Calibri"/>
          <w:color w:val="252525"/>
          <w:kern w:val="0"/>
          <w14:ligatures w14:val="none"/>
        </w:rPr>
        <w:br/>
      </w:r>
      <w:hyperlink r:id="rId6" w:history="1">
        <w:r w:rsidRPr="002861D3">
          <w:rPr>
            <w:rFonts w:ascii="Calibri" w:eastAsia="Times New Roman" w:hAnsi="Calibri" w:cs="Calibri"/>
            <w:color w:val="0070C0"/>
            <w:kern w:val="0"/>
            <w:u w:val="single"/>
            <w14:ligatures w14:val="none"/>
          </w:rPr>
          <w:t>expunctions@dps.texas.gov</w:t>
        </w:r>
      </w:hyperlink>
    </w:p>
    <w:p w14:paraId="639AF104" w14:textId="77777777" w:rsidR="003F1A88" w:rsidRDefault="003F1A88" w:rsidP="003F1A88">
      <w:pPr>
        <w:shd w:val="clear" w:color="auto" w:fill="F9F9F9"/>
        <w:spacing w:after="0" w:line="240" w:lineRule="auto"/>
        <w:rPr>
          <w:rFonts w:ascii="Calibri" w:eastAsia="Times New Roman" w:hAnsi="Calibri" w:cs="Calibri"/>
          <w:b/>
          <w:bCs/>
          <w:color w:val="252525"/>
          <w:kern w:val="0"/>
          <w14:ligatures w14:val="none"/>
        </w:rPr>
      </w:pPr>
    </w:p>
    <w:p w14:paraId="54861916" w14:textId="4A1D22FC" w:rsidR="003F1A88" w:rsidRDefault="003F1A88" w:rsidP="003F1A88">
      <w:pPr>
        <w:shd w:val="clear" w:color="auto" w:fill="F9F9F9"/>
        <w:spacing w:after="0" w:line="240" w:lineRule="auto"/>
        <w:rPr>
          <w:rFonts w:ascii="Calibri" w:eastAsia="Times New Roman" w:hAnsi="Calibri" w:cs="Calibri"/>
          <w:color w:val="252525"/>
          <w:kern w:val="0"/>
          <w14:ligatures w14:val="none"/>
        </w:rPr>
      </w:pPr>
      <w:r w:rsidRPr="00B606E6">
        <w:rPr>
          <w:rFonts w:ascii="Calibri" w:eastAsia="Times New Roman" w:hAnsi="Calibri" w:cs="Calibri"/>
          <w:b/>
          <w:bCs/>
          <w:color w:val="252525"/>
          <w:kern w:val="0"/>
          <w14:ligatures w14:val="none"/>
        </w:rPr>
        <w:t>Office of Court Administration (OCA) Legal Division</w:t>
      </w:r>
      <w:r w:rsidRPr="00901B7D">
        <w:rPr>
          <w:rFonts w:ascii="Calibri" w:eastAsia="Times New Roman" w:hAnsi="Calibri" w:cs="Calibri"/>
          <w:color w:val="252525"/>
          <w:kern w:val="0"/>
          <w14:ligatures w14:val="none"/>
        </w:rPr>
        <w:t xml:space="preserve"> (final order only)</w:t>
      </w:r>
      <w:r w:rsidRPr="00901B7D">
        <w:rPr>
          <w:rFonts w:ascii="Calibri" w:eastAsia="Times New Roman" w:hAnsi="Calibri" w:cs="Calibri"/>
          <w:color w:val="252525"/>
          <w:kern w:val="0"/>
          <w14:ligatures w14:val="none"/>
        </w:rPr>
        <w:br/>
        <w:t>205 W. 14</w:t>
      </w:r>
      <w:r w:rsidRPr="00901B7D">
        <w:rPr>
          <w:rFonts w:ascii="Calibri" w:eastAsia="Times New Roman" w:hAnsi="Calibri" w:cs="Calibri"/>
          <w:color w:val="252525"/>
          <w:kern w:val="0"/>
          <w:sz w:val="18"/>
          <w:szCs w:val="18"/>
          <w:vertAlign w:val="superscript"/>
          <w14:ligatures w14:val="none"/>
        </w:rPr>
        <w:t>th</w:t>
      </w:r>
      <w:r w:rsidRPr="00901B7D">
        <w:rPr>
          <w:rFonts w:ascii="Calibri" w:eastAsia="Times New Roman" w:hAnsi="Calibri" w:cs="Calibri"/>
          <w:color w:val="252525"/>
          <w:kern w:val="0"/>
          <w14:ligatures w14:val="none"/>
        </w:rPr>
        <w:t> St. Suite 600</w:t>
      </w:r>
    </w:p>
    <w:p w14:paraId="377D3909" w14:textId="77777777" w:rsidR="003F1A88" w:rsidRPr="00901B7D" w:rsidRDefault="003F1A88" w:rsidP="003F1A88">
      <w:pPr>
        <w:shd w:val="clear" w:color="auto" w:fill="F9F9F9"/>
        <w:spacing w:after="0" w:line="240" w:lineRule="auto"/>
        <w:rPr>
          <w:rFonts w:ascii="Segoe UI" w:eastAsia="Times New Roman" w:hAnsi="Segoe UI" w:cs="Segoe UI"/>
          <w:color w:val="474747"/>
          <w:kern w:val="0"/>
          <w14:ligatures w14:val="none"/>
        </w:rPr>
      </w:pPr>
      <w:r w:rsidRPr="00901B7D">
        <w:rPr>
          <w:rFonts w:ascii="Calibri" w:eastAsia="Times New Roman" w:hAnsi="Calibri" w:cs="Calibri"/>
          <w:color w:val="252525"/>
          <w:kern w:val="0"/>
          <w14:ligatures w14:val="none"/>
        </w:rPr>
        <w:t>Austin, TX 78701</w:t>
      </w:r>
      <w:r w:rsidRPr="00901B7D">
        <w:rPr>
          <w:rFonts w:ascii="Calibri" w:eastAsia="Times New Roman" w:hAnsi="Calibri" w:cs="Calibri"/>
          <w:color w:val="252525"/>
          <w:kern w:val="0"/>
          <w14:ligatures w14:val="none"/>
        </w:rPr>
        <w:br/>
      </w:r>
      <w:hyperlink r:id="rId7" w:history="1">
        <w:r w:rsidRPr="002861D3">
          <w:rPr>
            <w:rFonts w:ascii="Calibri" w:eastAsia="Times New Roman" w:hAnsi="Calibri" w:cs="Calibri"/>
            <w:color w:val="0070C0"/>
            <w:kern w:val="0"/>
            <w:u w:val="single"/>
            <w14:ligatures w14:val="none"/>
          </w:rPr>
          <w:t>ocaexpunctions@txcourt.gov</w:t>
        </w:r>
      </w:hyperlink>
    </w:p>
    <w:p w14:paraId="6E48D8BC" w14:textId="77777777" w:rsidR="003F1A88" w:rsidRDefault="003F1A88" w:rsidP="003F1A88">
      <w:pPr>
        <w:shd w:val="clear" w:color="auto" w:fill="F9F9F9"/>
        <w:spacing w:after="0" w:line="240" w:lineRule="auto"/>
        <w:rPr>
          <w:rFonts w:ascii="Calibri" w:eastAsia="Times New Roman" w:hAnsi="Calibri" w:cs="Calibri"/>
          <w:b/>
          <w:bCs/>
          <w:color w:val="474747"/>
          <w:kern w:val="0"/>
          <w14:ligatures w14:val="none"/>
        </w:rPr>
      </w:pPr>
    </w:p>
    <w:p w14:paraId="7BAF9283" w14:textId="77777777" w:rsidR="003F1A88" w:rsidRPr="00901B7D" w:rsidRDefault="003F1A88" w:rsidP="003F1A88">
      <w:pPr>
        <w:shd w:val="clear" w:color="auto" w:fill="F9F9F9"/>
        <w:spacing w:after="0" w:line="240" w:lineRule="auto"/>
        <w:rPr>
          <w:rFonts w:ascii="Segoe UI" w:eastAsia="Times New Roman" w:hAnsi="Segoe UI" w:cs="Segoe UI"/>
          <w:color w:val="474747"/>
          <w:kern w:val="0"/>
          <w:sz w:val="28"/>
          <w:szCs w:val="28"/>
          <w14:ligatures w14:val="none"/>
        </w:rPr>
      </w:pPr>
      <w:r w:rsidRPr="00901B7D">
        <w:rPr>
          <w:rFonts w:ascii="Calibri" w:eastAsia="Times New Roman" w:hAnsi="Calibri" w:cs="Calibri"/>
          <w:b/>
          <w:bCs/>
          <w:color w:val="474747"/>
          <w:kern w:val="0"/>
          <w:sz w:val="28"/>
          <w:szCs w:val="28"/>
          <w14:ligatures w14:val="none"/>
        </w:rPr>
        <w:t>Self-Represented Litigants </w:t>
      </w:r>
    </w:p>
    <w:p w14:paraId="394ECE73" w14:textId="77777777" w:rsidR="003F1A88" w:rsidRDefault="003F1A88" w:rsidP="003F1A88">
      <w:pPr>
        <w:shd w:val="clear" w:color="auto" w:fill="F9F9F9"/>
        <w:spacing w:after="0" w:line="240" w:lineRule="auto"/>
        <w:rPr>
          <w:rFonts w:ascii="Calibri" w:eastAsia="Times New Roman" w:hAnsi="Calibri" w:cs="Calibri"/>
          <w:color w:val="474747"/>
          <w:kern w:val="0"/>
          <w14:ligatures w14:val="none"/>
        </w:rPr>
      </w:pPr>
      <w:r w:rsidRPr="00901B7D">
        <w:rPr>
          <w:rFonts w:ascii="Calibri" w:eastAsia="Times New Roman" w:hAnsi="Calibri" w:cs="Calibri"/>
          <w:color w:val="474747"/>
          <w:kern w:val="0"/>
          <w14:ligatures w14:val="none"/>
        </w:rPr>
        <w:t xml:space="preserve">An expunction order obliterates an arrest from the person’s criminal history record and all files associated with the arrest and charge.  There are certain conditions that must be met to be eligible for an expunction.  For this information and more, you are encouraged to consult with an attorney.   </w:t>
      </w:r>
    </w:p>
    <w:p w14:paraId="1994B34A" w14:textId="43AF5B4F" w:rsidR="003F1A88" w:rsidRPr="00901B7D" w:rsidRDefault="003F1A88" w:rsidP="003F1A88">
      <w:pPr>
        <w:shd w:val="clear" w:color="auto" w:fill="F9F9F9"/>
        <w:spacing w:after="0" w:line="240" w:lineRule="auto"/>
        <w:rPr>
          <w:rFonts w:ascii="Segoe UI" w:eastAsia="Times New Roman" w:hAnsi="Segoe UI" w:cs="Segoe UI"/>
          <w:color w:val="474747"/>
          <w:kern w:val="0"/>
          <w14:ligatures w14:val="none"/>
        </w:rPr>
      </w:pPr>
      <w:r w:rsidRPr="00901B7D">
        <w:rPr>
          <w:rFonts w:ascii="Calibri" w:eastAsia="Times New Roman" w:hAnsi="Calibri" w:cs="Calibri"/>
          <w:color w:val="474747"/>
          <w:kern w:val="0"/>
          <w14:ligatures w14:val="none"/>
        </w:rPr>
        <w:t>If you cannot afford an attorney, please visit the following websites for guidance and forms:</w:t>
      </w:r>
    </w:p>
    <w:p w14:paraId="78AECF8F" w14:textId="77777777" w:rsidR="003F1A88" w:rsidRPr="00901B7D" w:rsidRDefault="003F1A88" w:rsidP="003F1A88">
      <w:pPr>
        <w:shd w:val="clear" w:color="auto" w:fill="F9F9F9"/>
        <w:spacing w:after="0" w:line="240" w:lineRule="auto"/>
        <w:rPr>
          <w:rFonts w:ascii="Segoe UI" w:eastAsia="Times New Roman" w:hAnsi="Segoe UI" w:cs="Segoe UI"/>
          <w:color w:val="474747"/>
          <w:kern w:val="0"/>
          <w14:ligatures w14:val="none"/>
        </w:rPr>
      </w:pPr>
      <w:hyperlink r:id="rId8" w:tgtFrame="_blank" w:history="1">
        <w:r w:rsidRPr="00901B7D">
          <w:rPr>
            <w:rFonts w:ascii="Calibri" w:eastAsia="Times New Roman" w:hAnsi="Calibri" w:cs="Calibri"/>
            <w:color w:val="990000"/>
            <w:kern w:val="0"/>
            <w:u w:val="single"/>
            <w14:ligatures w14:val="none"/>
          </w:rPr>
          <w:t>Texas Law Help</w:t>
        </w:r>
        <w:r w:rsidRPr="00901B7D">
          <w:rPr>
            <w:rFonts w:ascii="Calibri" w:eastAsia="Times New Roman" w:hAnsi="Calibri" w:cs="Calibri"/>
            <w:color w:val="990000"/>
            <w:kern w:val="0"/>
            <w14:ligatures w14:val="none"/>
          </w:rPr>
          <w:br/>
        </w:r>
      </w:hyperlink>
      <w:hyperlink r:id="rId9" w:tgtFrame="_blank" w:history="1">
        <w:r w:rsidRPr="00901B7D">
          <w:rPr>
            <w:rFonts w:ascii="Calibri" w:eastAsia="Times New Roman" w:hAnsi="Calibri" w:cs="Calibri"/>
            <w:color w:val="990000"/>
            <w:kern w:val="0"/>
            <w:u w:val="single"/>
            <w14:ligatures w14:val="none"/>
          </w:rPr>
          <w:t>Texas Courts</w:t>
        </w:r>
      </w:hyperlink>
      <w:r w:rsidRPr="00901B7D">
        <w:rPr>
          <w:rFonts w:ascii="Calibri" w:eastAsia="Times New Roman" w:hAnsi="Calibri" w:cs="Calibri"/>
          <w:color w:val="474747"/>
          <w:kern w:val="0"/>
          <w14:ligatures w14:val="none"/>
        </w:rPr>
        <w:br/>
      </w:r>
      <w:hyperlink r:id="rId10" w:tgtFrame="_blank" w:history="1">
        <w:r w:rsidRPr="00901B7D">
          <w:rPr>
            <w:rFonts w:ascii="Calibri" w:eastAsia="Times New Roman" w:hAnsi="Calibri" w:cs="Calibri"/>
            <w:color w:val="990000"/>
            <w:kern w:val="0"/>
            <w:u w:val="single"/>
            <w14:ligatures w14:val="none"/>
          </w:rPr>
          <w:t>State Bar of Texas</w:t>
        </w:r>
      </w:hyperlink>
    </w:p>
    <w:p w14:paraId="1DCD0647" w14:textId="77777777" w:rsidR="003F1A88" w:rsidRDefault="003F1A88"/>
    <w:sectPr w:rsidR="003F1A88" w:rsidSect="003F1A88">
      <w:pgSz w:w="12240" w:h="15840"/>
      <w:pgMar w:top="432" w:right="720" w:bottom="288"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64"/>
    <w:rsid w:val="00255BC9"/>
    <w:rsid w:val="003F1A88"/>
    <w:rsid w:val="004A29DA"/>
    <w:rsid w:val="0076734C"/>
    <w:rsid w:val="00770264"/>
    <w:rsid w:val="00B0275D"/>
    <w:rsid w:val="00BC57AC"/>
    <w:rsid w:val="00DE24F7"/>
    <w:rsid w:val="00E25FA8"/>
    <w:rsid w:val="00FC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57A0"/>
  <w15:chartTrackingRefBased/>
  <w15:docId w15:val="{09EB6AA6-406F-48E9-88BD-92DB9AA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88"/>
  </w:style>
  <w:style w:type="paragraph" w:styleId="Heading1">
    <w:name w:val="heading 1"/>
    <w:basedOn w:val="Normal"/>
    <w:next w:val="Normal"/>
    <w:link w:val="Heading1Char"/>
    <w:uiPriority w:val="9"/>
    <w:qFormat/>
    <w:rsid w:val="00770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264"/>
    <w:rPr>
      <w:rFonts w:eastAsiaTheme="majorEastAsia" w:cstheme="majorBidi"/>
      <w:color w:val="272727" w:themeColor="text1" w:themeTint="D8"/>
    </w:rPr>
  </w:style>
  <w:style w:type="paragraph" w:styleId="Title">
    <w:name w:val="Title"/>
    <w:basedOn w:val="Normal"/>
    <w:next w:val="Normal"/>
    <w:link w:val="TitleChar"/>
    <w:uiPriority w:val="10"/>
    <w:qFormat/>
    <w:rsid w:val="00770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264"/>
    <w:pPr>
      <w:spacing w:before="160"/>
      <w:jc w:val="center"/>
    </w:pPr>
    <w:rPr>
      <w:i/>
      <w:iCs/>
      <w:color w:val="404040" w:themeColor="text1" w:themeTint="BF"/>
    </w:rPr>
  </w:style>
  <w:style w:type="character" w:customStyle="1" w:styleId="QuoteChar">
    <w:name w:val="Quote Char"/>
    <w:basedOn w:val="DefaultParagraphFont"/>
    <w:link w:val="Quote"/>
    <w:uiPriority w:val="29"/>
    <w:rsid w:val="00770264"/>
    <w:rPr>
      <w:i/>
      <w:iCs/>
      <w:color w:val="404040" w:themeColor="text1" w:themeTint="BF"/>
    </w:rPr>
  </w:style>
  <w:style w:type="paragraph" w:styleId="ListParagraph">
    <w:name w:val="List Paragraph"/>
    <w:basedOn w:val="Normal"/>
    <w:uiPriority w:val="34"/>
    <w:qFormat/>
    <w:rsid w:val="00770264"/>
    <w:pPr>
      <w:ind w:left="720"/>
      <w:contextualSpacing/>
    </w:pPr>
  </w:style>
  <w:style w:type="character" w:styleId="IntenseEmphasis">
    <w:name w:val="Intense Emphasis"/>
    <w:basedOn w:val="DefaultParagraphFont"/>
    <w:uiPriority w:val="21"/>
    <w:qFormat/>
    <w:rsid w:val="00770264"/>
    <w:rPr>
      <w:i/>
      <w:iCs/>
      <w:color w:val="2F5496" w:themeColor="accent1" w:themeShade="BF"/>
    </w:rPr>
  </w:style>
  <w:style w:type="paragraph" w:styleId="IntenseQuote">
    <w:name w:val="Intense Quote"/>
    <w:basedOn w:val="Normal"/>
    <w:next w:val="Normal"/>
    <w:link w:val="IntenseQuoteChar"/>
    <w:uiPriority w:val="30"/>
    <w:qFormat/>
    <w:rsid w:val="00770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264"/>
    <w:rPr>
      <w:i/>
      <w:iCs/>
      <w:color w:val="2F5496" w:themeColor="accent1" w:themeShade="BF"/>
    </w:rPr>
  </w:style>
  <w:style w:type="character" w:styleId="IntenseReference">
    <w:name w:val="Intense Reference"/>
    <w:basedOn w:val="DefaultParagraphFont"/>
    <w:uiPriority w:val="32"/>
    <w:qFormat/>
    <w:rsid w:val="00770264"/>
    <w:rPr>
      <w:b/>
      <w:bCs/>
      <w:smallCaps/>
      <w:color w:val="2F5496" w:themeColor="accent1" w:themeShade="BF"/>
      <w:spacing w:val="5"/>
    </w:rPr>
  </w:style>
  <w:style w:type="character" w:styleId="Hyperlink">
    <w:name w:val="Hyperlink"/>
    <w:basedOn w:val="DefaultParagraphFont"/>
    <w:uiPriority w:val="99"/>
    <w:unhideWhenUsed/>
    <w:rsid w:val="003F1A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lawhelp.org/" TargetMode="External"/><Relationship Id="rId3" Type="http://schemas.openxmlformats.org/officeDocument/2006/relationships/webSettings" Target="webSettings.xml"/><Relationship Id="rId7" Type="http://schemas.openxmlformats.org/officeDocument/2006/relationships/hyperlink" Target="mailto:ocaexpunctions@txcourt.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xpunctions@dps.texas.gov" TargetMode="External"/><Relationship Id="rId11" Type="http://schemas.openxmlformats.org/officeDocument/2006/relationships/fontTable" Target="fontTable.xml"/><Relationship Id="rId5" Type="http://schemas.openxmlformats.org/officeDocument/2006/relationships/hyperlink" Target="mailto:cclerk@hopkinscountytx.gov" TargetMode="External"/><Relationship Id="rId10" Type="http://schemas.openxmlformats.org/officeDocument/2006/relationships/hyperlink" Target="https://www.texasbar.com/AM/Template.cfm?Section=Contact_Us&amp;Template=/customsource/ContactUs/selfservice.cfm" TargetMode="External"/><Relationship Id="rId4" Type="http://schemas.openxmlformats.org/officeDocument/2006/relationships/hyperlink" Target="mailto:dclerk@hopkinscountytx.org" TargetMode="External"/><Relationship Id="rId9" Type="http://schemas.openxmlformats.org/officeDocument/2006/relationships/hyperlink" Target="https://www.tx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Fulcher</dc:creator>
  <cp:keywords/>
  <dc:description/>
  <cp:lastModifiedBy>Cheryl Fulcher</cp:lastModifiedBy>
  <cp:revision>3</cp:revision>
  <dcterms:created xsi:type="dcterms:W3CDTF">2025-09-17T15:13:00Z</dcterms:created>
  <dcterms:modified xsi:type="dcterms:W3CDTF">2025-09-17T15:27:00Z</dcterms:modified>
</cp:coreProperties>
</file>