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A3ED" w14:textId="77777777" w:rsidR="00025953" w:rsidRDefault="00025953"/>
    <w:p w14:paraId="2DBF8846" w14:textId="77777777" w:rsidR="00D24E8D" w:rsidRDefault="00D24E8D"/>
    <w:p w14:paraId="27DBC2B8" w14:textId="77777777" w:rsidR="00D24E8D" w:rsidRPr="00B11E64" w:rsidRDefault="00D24E8D" w:rsidP="00D24E8D">
      <w:pPr>
        <w:jc w:val="center"/>
        <w:rPr>
          <w:rFonts w:ascii="Times New Roman" w:hAnsi="Times New Roman" w:cs="Times New Roman"/>
          <w:b/>
          <w:sz w:val="36"/>
          <w:szCs w:val="36"/>
          <w:u w:val="single"/>
        </w:rPr>
      </w:pPr>
      <w:r w:rsidRPr="00B11E64">
        <w:rPr>
          <w:rFonts w:ascii="Times New Roman" w:hAnsi="Times New Roman" w:cs="Times New Roman"/>
          <w:b/>
          <w:sz w:val="36"/>
          <w:szCs w:val="36"/>
          <w:u w:val="single"/>
        </w:rPr>
        <w:t>Notice of Public Hearing</w:t>
      </w:r>
    </w:p>
    <w:p w14:paraId="34C9C5CA" w14:textId="77777777" w:rsidR="009E2A4B" w:rsidRDefault="009E2A4B" w:rsidP="00D24E8D">
      <w:pPr>
        <w:jc w:val="center"/>
        <w:rPr>
          <w:rFonts w:ascii="Times New Roman" w:hAnsi="Times New Roman" w:cs="Times New Roman"/>
          <w:b/>
          <w:sz w:val="28"/>
          <w:szCs w:val="28"/>
          <w:u w:val="single"/>
        </w:rPr>
      </w:pPr>
      <w:r w:rsidRPr="00C6533B">
        <w:rPr>
          <w:rFonts w:ascii="Times New Roman" w:hAnsi="Times New Roman" w:cs="Times New Roman"/>
          <w:b/>
          <w:sz w:val="28"/>
          <w:szCs w:val="28"/>
          <w:u w:val="single"/>
        </w:rPr>
        <w:t>Sec. 111.007 Texas Local Government Code</w:t>
      </w:r>
    </w:p>
    <w:p w14:paraId="3BB5B205" w14:textId="77777777" w:rsidR="00C6533B" w:rsidRPr="00C6533B" w:rsidRDefault="00C6533B" w:rsidP="00D24E8D">
      <w:pPr>
        <w:jc w:val="center"/>
        <w:rPr>
          <w:rFonts w:ascii="Times New Roman" w:hAnsi="Times New Roman" w:cs="Times New Roman"/>
          <w:b/>
          <w:sz w:val="28"/>
          <w:szCs w:val="28"/>
          <w:u w:val="single"/>
        </w:rPr>
      </w:pPr>
    </w:p>
    <w:p w14:paraId="447B4946" w14:textId="77777777" w:rsidR="00C6533B" w:rsidRDefault="00D24E8D" w:rsidP="00D24E8D">
      <w:pPr>
        <w:rPr>
          <w:rFonts w:ascii="Times New Roman" w:hAnsi="Times New Roman" w:cs="Times New Roman"/>
          <w:sz w:val="24"/>
          <w:szCs w:val="24"/>
        </w:rPr>
      </w:pPr>
      <w:r w:rsidRPr="00C6533B">
        <w:rPr>
          <w:rFonts w:ascii="Times New Roman" w:hAnsi="Times New Roman" w:cs="Times New Roman"/>
          <w:sz w:val="24"/>
          <w:szCs w:val="24"/>
        </w:rPr>
        <w:t xml:space="preserve">Young County Commissioners Court will hold a </w:t>
      </w:r>
      <w:r w:rsidRPr="00C6533B">
        <w:rPr>
          <w:rFonts w:ascii="Times New Roman" w:hAnsi="Times New Roman" w:cs="Times New Roman"/>
          <w:b/>
          <w:sz w:val="24"/>
          <w:szCs w:val="24"/>
          <w:u w:val="single"/>
        </w:rPr>
        <w:t>PUBLIC HEARING</w:t>
      </w:r>
      <w:r w:rsidRPr="00C6533B">
        <w:rPr>
          <w:rFonts w:ascii="Times New Roman" w:hAnsi="Times New Roman" w:cs="Times New Roman"/>
          <w:sz w:val="24"/>
          <w:szCs w:val="24"/>
        </w:rPr>
        <w:t xml:space="preserve"> on </w:t>
      </w:r>
      <w:r w:rsidR="00C40FAE" w:rsidRPr="00C6533B">
        <w:rPr>
          <w:rFonts w:ascii="Times New Roman" w:hAnsi="Times New Roman" w:cs="Times New Roman"/>
          <w:sz w:val="24"/>
          <w:szCs w:val="24"/>
        </w:rPr>
        <w:t>the proposed FY</w:t>
      </w:r>
      <w:r w:rsidR="00D1248E">
        <w:rPr>
          <w:rFonts w:ascii="Times New Roman" w:hAnsi="Times New Roman" w:cs="Times New Roman"/>
          <w:sz w:val="24"/>
          <w:szCs w:val="24"/>
        </w:rPr>
        <w:t>2025/26</w:t>
      </w:r>
      <w:r w:rsidR="00C112D7" w:rsidRPr="00C6533B">
        <w:rPr>
          <w:rFonts w:ascii="Times New Roman" w:hAnsi="Times New Roman" w:cs="Times New Roman"/>
          <w:sz w:val="24"/>
          <w:szCs w:val="24"/>
        </w:rPr>
        <w:t xml:space="preserve"> budget. </w:t>
      </w:r>
      <w:r w:rsidRPr="00C6533B">
        <w:rPr>
          <w:rFonts w:ascii="Times New Roman" w:hAnsi="Times New Roman" w:cs="Times New Roman"/>
          <w:sz w:val="24"/>
          <w:szCs w:val="24"/>
        </w:rPr>
        <w:t>The public hearing will be held in the Young County Courthouse</w:t>
      </w:r>
      <w:r w:rsidR="00987FA3" w:rsidRPr="00C6533B">
        <w:rPr>
          <w:rFonts w:ascii="Times New Roman" w:hAnsi="Times New Roman" w:cs="Times New Roman"/>
          <w:sz w:val="24"/>
          <w:szCs w:val="24"/>
        </w:rPr>
        <w:t>,</w:t>
      </w:r>
      <w:r w:rsidRPr="00C6533B">
        <w:rPr>
          <w:rFonts w:ascii="Times New Roman" w:hAnsi="Times New Roman" w:cs="Times New Roman"/>
          <w:sz w:val="24"/>
          <w:szCs w:val="24"/>
        </w:rPr>
        <w:t xml:space="preserve"> 516 Fourth Street</w:t>
      </w:r>
      <w:r w:rsidR="00C40FAE" w:rsidRPr="00C6533B">
        <w:rPr>
          <w:rFonts w:ascii="Times New Roman" w:hAnsi="Times New Roman" w:cs="Times New Roman"/>
          <w:sz w:val="24"/>
          <w:szCs w:val="24"/>
        </w:rPr>
        <w:t>,</w:t>
      </w:r>
      <w:r w:rsidRPr="00C6533B">
        <w:rPr>
          <w:rFonts w:ascii="Times New Roman" w:hAnsi="Times New Roman" w:cs="Times New Roman"/>
          <w:sz w:val="24"/>
          <w:szCs w:val="24"/>
        </w:rPr>
        <w:t xml:space="preserve"> i</w:t>
      </w:r>
      <w:r w:rsidR="00D1248E">
        <w:rPr>
          <w:rFonts w:ascii="Times New Roman" w:hAnsi="Times New Roman" w:cs="Times New Roman"/>
          <w:sz w:val="24"/>
          <w:szCs w:val="24"/>
        </w:rPr>
        <w:t>n the Young County Court Room #</w:t>
      </w:r>
      <w:r w:rsidRPr="00C6533B">
        <w:rPr>
          <w:rFonts w:ascii="Times New Roman" w:hAnsi="Times New Roman" w:cs="Times New Roman"/>
          <w:sz w:val="24"/>
          <w:szCs w:val="24"/>
        </w:rPr>
        <w:t xml:space="preserve">106, at </w:t>
      </w:r>
      <w:r w:rsidRPr="00D25AC8">
        <w:rPr>
          <w:rFonts w:ascii="Times New Roman" w:hAnsi="Times New Roman" w:cs="Times New Roman"/>
          <w:b/>
          <w:bCs/>
          <w:sz w:val="24"/>
          <w:szCs w:val="24"/>
        </w:rPr>
        <w:t>9:30 a.m. Monday</w:t>
      </w:r>
      <w:r w:rsidR="00C40FAE" w:rsidRPr="00D25AC8">
        <w:rPr>
          <w:rFonts w:ascii="Times New Roman" w:hAnsi="Times New Roman" w:cs="Times New Roman"/>
          <w:b/>
          <w:bCs/>
          <w:sz w:val="24"/>
          <w:szCs w:val="24"/>
        </w:rPr>
        <w:t>,</w:t>
      </w:r>
      <w:r w:rsidR="00A45D8A" w:rsidRPr="00D25AC8">
        <w:rPr>
          <w:rFonts w:ascii="Times New Roman" w:hAnsi="Times New Roman" w:cs="Times New Roman"/>
          <w:b/>
          <w:bCs/>
          <w:sz w:val="24"/>
          <w:szCs w:val="24"/>
        </w:rPr>
        <w:t xml:space="preserve"> August 2</w:t>
      </w:r>
      <w:r w:rsidR="00AB4394" w:rsidRPr="00D25AC8">
        <w:rPr>
          <w:rFonts w:ascii="Times New Roman" w:hAnsi="Times New Roman" w:cs="Times New Roman"/>
          <w:b/>
          <w:bCs/>
          <w:sz w:val="24"/>
          <w:szCs w:val="24"/>
        </w:rPr>
        <w:t>5</w:t>
      </w:r>
      <w:r w:rsidR="00A45D8A" w:rsidRPr="00D25AC8">
        <w:rPr>
          <w:rFonts w:ascii="Times New Roman" w:hAnsi="Times New Roman" w:cs="Times New Roman"/>
          <w:b/>
          <w:bCs/>
          <w:sz w:val="24"/>
          <w:szCs w:val="24"/>
        </w:rPr>
        <w:t>, 202</w:t>
      </w:r>
      <w:r w:rsidR="00AB4394" w:rsidRPr="00D25AC8">
        <w:rPr>
          <w:rFonts w:ascii="Times New Roman" w:hAnsi="Times New Roman" w:cs="Times New Roman"/>
          <w:b/>
          <w:bCs/>
          <w:sz w:val="24"/>
          <w:szCs w:val="24"/>
        </w:rPr>
        <w:t>5</w:t>
      </w:r>
      <w:r w:rsidRPr="00C6533B">
        <w:rPr>
          <w:rFonts w:ascii="Times New Roman" w:hAnsi="Times New Roman" w:cs="Times New Roman"/>
          <w:sz w:val="24"/>
          <w:szCs w:val="24"/>
        </w:rPr>
        <w:t>. Any person may attend</w:t>
      </w:r>
      <w:r w:rsidR="00C112D7" w:rsidRPr="00C6533B">
        <w:rPr>
          <w:rFonts w:ascii="Times New Roman" w:hAnsi="Times New Roman" w:cs="Times New Roman"/>
          <w:sz w:val="24"/>
          <w:szCs w:val="24"/>
        </w:rPr>
        <w:t xml:space="preserve"> and may participate in the hearing.</w:t>
      </w:r>
      <w:r w:rsidR="00987FA3" w:rsidRPr="00C6533B">
        <w:rPr>
          <w:rFonts w:ascii="Times New Roman" w:hAnsi="Times New Roman" w:cs="Times New Roman"/>
          <w:sz w:val="24"/>
          <w:szCs w:val="24"/>
        </w:rPr>
        <w:t xml:space="preserve"> At the</w:t>
      </w:r>
      <w:r w:rsidR="00C40FAE" w:rsidRPr="00C6533B">
        <w:rPr>
          <w:rFonts w:ascii="Times New Roman" w:hAnsi="Times New Roman" w:cs="Times New Roman"/>
          <w:sz w:val="24"/>
          <w:szCs w:val="24"/>
        </w:rPr>
        <w:t xml:space="preserve"> conclusion of the hearing the C</w:t>
      </w:r>
      <w:r w:rsidR="00987FA3" w:rsidRPr="00C6533B">
        <w:rPr>
          <w:rFonts w:ascii="Times New Roman" w:hAnsi="Times New Roman" w:cs="Times New Roman"/>
          <w:sz w:val="24"/>
          <w:szCs w:val="24"/>
        </w:rPr>
        <w:t>ourt may take action on the Proposed Budget which may include adoption, changing or postponing action for not more than seven (7) days. The Budget Officers Proposed Budget shall be filed with the Office of Young County Clerk, Room 104, in the Young County Courthouse for public inspection</w:t>
      </w:r>
      <w:r w:rsidR="00A45D8A">
        <w:rPr>
          <w:rFonts w:ascii="Times New Roman" w:hAnsi="Times New Roman" w:cs="Times New Roman"/>
          <w:sz w:val="24"/>
          <w:szCs w:val="24"/>
        </w:rPr>
        <w:t xml:space="preserve"> not later than </w:t>
      </w:r>
      <w:r w:rsidR="00A45D8A" w:rsidRPr="00D25AC8">
        <w:rPr>
          <w:rFonts w:ascii="Times New Roman" w:hAnsi="Times New Roman" w:cs="Times New Roman"/>
          <w:b/>
          <w:bCs/>
          <w:sz w:val="24"/>
          <w:szCs w:val="24"/>
        </w:rPr>
        <w:t>4:00 p.m.</w:t>
      </w:r>
      <w:r w:rsidR="006C4672" w:rsidRPr="00D25AC8">
        <w:rPr>
          <w:rFonts w:ascii="Times New Roman" w:hAnsi="Times New Roman" w:cs="Times New Roman"/>
          <w:b/>
          <w:bCs/>
          <w:sz w:val="24"/>
          <w:szCs w:val="24"/>
        </w:rPr>
        <w:t>,</w:t>
      </w:r>
      <w:r w:rsidR="00A45D8A" w:rsidRPr="00D25AC8">
        <w:rPr>
          <w:rFonts w:ascii="Times New Roman" w:hAnsi="Times New Roman" w:cs="Times New Roman"/>
          <w:b/>
          <w:bCs/>
          <w:sz w:val="24"/>
          <w:szCs w:val="24"/>
        </w:rPr>
        <w:t xml:space="preserve"> </w:t>
      </w:r>
      <w:r w:rsidR="006C4672" w:rsidRPr="00D25AC8">
        <w:rPr>
          <w:rFonts w:ascii="Times New Roman" w:hAnsi="Times New Roman" w:cs="Times New Roman"/>
          <w:b/>
          <w:bCs/>
          <w:sz w:val="24"/>
          <w:szCs w:val="24"/>
        </w:rPr>
        <w:t>Friday</w:t>
      </w:r>
      <w:r w:rsidR="00C40FAE" w:rsidRPr="00D25AC8">
        <w:rPr>
          <w:rFonts w:ascii="Times New Roman" w:hAnsi="Times New Roman" w:cs="Times New Roman"/>
          <w:b/>
          <w:bCs/>
          <w:sz w:val="24"/>
          <w:szCs w:val="24"/>
        </w:rPr>
        <w:t>,</w:t>
      </w:r>
      <w:r w:rsidR="00D1248E" w:rsidRPr="00D25AC8">
        <w:rPr>
          <w:rFonts w:ascii="Times New Roman" w:hAnsi="Times New Roman" w:cs="Times New Roman"/>
          <w:b/>
          <w:bCs/>
          <w:sz w:val="24"/>
          <w:szCs w:val="24"/>
        </w:rPr>
        <w:t xml:space="preserve"> August </w:t>
      </w:r>
      <w:r w:rsidR="006C4672" w:rsidRPr="00D25AC8">
        <w:rPr>
          <w:rFonts w:ascii="Times New Roman" w:hAnsi="Times New Roman" w:cs="Times New Roman"/>
          <w:b/>
          <w:bCs/>
          <w:sz w:val="24"/>
          <w:szCs w:val="24"/>
        </w:rPr>
        <w:t>15</w:t>
      </w:r>
      <w:r w:rsidR="00D1248E" w:rsidRPr="00D25AC8">
        <w:rPr>
          <w:rFonts w:ascii="Times New Roman" w:hAnsi="Times New Roman" w:cs="Times New Roman"/>
          <w:b/>
          <w:bCs/>
          <w:sz w:val="24"/>
          <w:szCs w:val="24"/>
        </w:rPr>
        <w:t>, 2025</w:t>
      </w:r>
      <w:r w:rsidR="007F699A" w:rsidRPr="00C6533B">
        <w:rPr>
          <w:rFonts w:ascii="Times New Roman" w:hAnsi="Times New Roman" w:cs="Times New Roman"/>
          <w:sz w:val="24"/>
          <w:szCs w:val="24"/>
        </w:rPr>
        <w:t>.</w:t>
      </w:r>
      <w:r w:rsidR="00987FA3" w:rsidRPr="00C6533B">
        <w:rPr>
          <w:rFonts w:ascii="Times New Roman" w:hAnsi="Times New Roman" w:cs="Times New Roman"/>
          <w:sz w:val="24"/>
          <w:szCs w:val="24"/>
        </w:rPr>
        <w:t xml:space="preserve"> </w:t>
      </w:r>
    </w:p>
    <w:p w14:paraId="48B6EC01" w14:textId="77777777" w:rsidR="00C6533B" w:rsidRDefault="00C6533B" w:rsidP="00D24E8D">
      <w:pPr>
        <w:rPr>
          <w:rFonts w:ascii="Times New Roman" w:hAnsi="Times New Roman" w:cs="Times New Roman"/>
          <w:sz w:val="24"/>
          <w:szCs w:val="24"/>
        </w:rPr>
      </w:pPr>
    </w:p>
    <w:p w14:paraId="2C88B995" w14:textId="77777777" w:rsidR="00D24E8D" w:rsidRPr="00D7469C" w:rsidRDefault="00855683" w:rsidP="00C6533B">
      <w:pPr>
        <w:jc w:val="center"/>
        <w:rPr>
          <w:rFonts w:ascii="Times New Roman" w:hAnsi="Times New Roman" w:cs="Times New Roman"/>
          <w:b/>
          <w:sz w:val="36"/>
          <w:szCs w:val="36"/>
        </w:rPr>
      </w:pPr>
      <w:r w:rsidRPr="00D7469C">
        <w:rPr>
          <w:rFonts w:ascii="Times New Roman" w:hAnsi="Times New Roman" w:cs="Times New Roman"/>
          <w:b/>
          <w:sz w:val="36"/>
          <w:szCs w:val="36"/>
        </w:rPr>
        <w:t xml:space="preserve">THIS BUDGET WILL RAISE MORE </w:t>
      </w:r>
      <w:r w:rsidR="00480151">
        <w:rPr>
          <w:rFonts w:ascii="Times New Roman" w:hAnsi="Times New Roman" w:cs="Times New Roman"/>
          <w:b/>
          <w:sz w:val="36"/>
          <w:szCs w:val="36"/>
        </w:rPr>
        <w:t xml:space="preserve">REVENUE FROM </w:t>
      </w:r>
      <w:r w:rsidRPr="00D7469C">
        <w:rPr>
          <w:rFonts w:ascii="Times New Roman" w:hAnsi="Times New Roman" w:cs="Times New Roman"/>
          <w:b/>
          <w:sz w:val="36"/>
          <w:szCs w:val="36"/>
        </w:rPr>
        <w:t>PROPERTY TAX</w:t>
      </w:r>
      <w:r w:rsidR="00480151">
        <w:rPr>
          <w:rFonts w:ascii="Times New Roman" w:hAnsi="Times New Roman" w:cs="Times New Roman"/>
          <w:b/>
          <w:sz w:val="36"/>
          <w:szCs w:val="36"/>
        </w:rPr>
        <w:t xml:space="preserve">ES </w:t>
      </w:r>
      <w:r w:rsidRPr="00D7469C">
        <w:rPr>
          <w:rFonts w:ascii="Times New Roman" w:hAnsi="Times New Roman" w:cs="Times New Roman"/>
          <w:b/>
          <w:sz w:val="36"/>
          <w:szCs w:val="36"/>
        </w:rPr>
        <w:t>THAN LAST YEAR</w:t>
      </w:r>
      <w:r w:rsidR="00480151">
        <w:rPr>
          <w:rFonts w:ascii="Times New Roman" w:hAnsi="Times New Roman" w:cs="Times New Roman"/>
          <w:b/>
          <w:sz w:val="36"/>
          <w:szCs w:val="36"/>
        </w:rPr>
        <w:t>’</w:t>
      </w:r>
      <w:r w:rsidRPr="00D7469C">
        <w:rPr>
          <w:rFonts w:ascii="Times New Roman" w:hAnsi="Times New Roman" w:cs="Times New Roman"/>
          <w:b/>
          <w:sz w:val="36"/>
          <w:szCs w:val="36"/>
        </w:rPr>
        <w:t>S BUDGET BY</w:t>
      </w:r>
      <w:r w:rsidR="00B11E64" w:rsidRPr="00D7469C">
        <w:rPr>
          <w:rFonts w:ascii="Times New Roman" w:hAnsi="Times New Roman" w:cs="Times New Roman"/>
          <w:b/>
          <w:sz w:val="36"/>
          <w:szCs w:val="36"/>
        </w:rPr>
        <w:t xml:space="preserve"> </w:t>
      </w:r>
      <w:r w:rsidR="00480151">
        <w:rPr>
          <w:rFonts w:ascii="Times New Roman" w:hAnsi="Times New Roman" w:cs="Times New Roman"/>
          <w:b/>
          <w:sz w:val="36"/>
          <w:szCs w:val="36"/>
        </w:rPr>
        <w:t xml:space="preserve">AN AMOUNT OF </w:t>
      </w:r>
      <w:r w:rsidR="00480151" w:rsidRPr="00804B98">
        <w:rPr>
          <w:rFonts w:ascii="Times New Roman" w:hAnsi="Times New Roman" w:cs="Times New Roman"/>
          <w:b/>
          <w:sz w:val="36"/>
          <w:szCs w:val="36"/>
        </w:rPr>
        <w:t>$</w:t>
      </w:r>
      <w:r w:rsidR="00F400D8">
        <w:rPr>
          <w:rFonts w:ascii="Times New Roman" w:hAnsi="Times New Roman" w:cs="Times New Roman"/>
          <w:b/>
          <w:sz w:val="36"/>
          <w:szCs w:val="36"/>
        </w:rPr>
        <w:t>399,013</w:t>
      </w:r>
      <w:r w:rsidR="00480151" w:rsidRPr="00804B98">
        <w:rPr>
          <w:rFonts w:ascii="Times New Roman" w:hAnsi="Times New Roman" w:cs="Times New Roman"/>
          <w:b/>
          <w:sz w:val="36"/>
          <w:szCs w:val="36"/>
        </w:rPr>
        <w:t xml:space="preserve">, </w:t>
      </w:r>
      <w:r w:rsidR="00B11E64" w:rsidRPr="00804B98">
        <w:rPr>
          <w:rFonts w:ascii="Times New Roman" w:hAnsi="Times New Roman" w:cs="Times New Roman"/>
          <w:b/>
          <w:sz w:val="36"/>
          <w:szCs w:val="36"/>
        </w:rPr>
        <w:t xml:space="preserve">WHICH IS A </w:t>
      </w:r>
      <w:r w:rsidR="00F400D8">
        <w:rPr>
          <w:rFonts w:ascii="Times New Roman" w:hAnsi="Times New Roman" w:cs="Times New Roman"/>
          <w:b/>
          <w:sz w:val="36"/>
          <w:szCs w:val="36"/>
        </w:rPr>
        <w:t>4.6</w:t>
      </w:r>
      <w:r w:rsidR="00F4354C" w:rsidRPr="00804B98">
        <w:rPr>
          <w:rFonts w:ascii="Times New Roman" w:hAnsi="Times New Roman" w:cs="Times New Roman"/>
          <w:b/>
          <w:sz w:val="36"/>
          <w:szCs w:val="36"/>
        </w:rPr>
        <w:t>%</w:t>
      </w:r>
      <w:r w:rsidR="00F4354C" w:rsidRPr="00D7469C">
        <w:rPr>
          <w:rFonts w:ascii="Times New Roman" w:hAnsi="Times New Roman" w:cs="Times New Roman"/>
          <w:b/>
          <w:sz w:val="36"/>
          <w:szCs w:val="36"/>
        </w:rPr>
        <w:t xml:space="preserve"> </w:t>
      </w:r>
      <w:r w:rsidR="00C40FAE" w:rsidRPr="00D7469C">
        <w:rPr>
          <w:rFonts w:ascii="Times New Roman" w:hAnsi="Times New Roman" w:cs="Times New Roman"/>
          <w:b/>
          <w:sz w:val="36"/>
          <w:szCs w:val="36"/>
        </w:rPr>
        <w:t xml:space="preserve">INCREASE </w:t>
      </w:r>
      <w:r w:rsidR="00480151">
        <w:rPr>
          <w:rFonts w:ascii="Times New Roman" w:hAnsi="Times New Roman" w:cs="Times New Roman"/>
          <w:b/>
          <w:sz w:val="36"/>
          <w:szCs w:val="36"/>
        </w:rPr>
        <w:t xml:space="preserve">FROM LAST YEAR’S BUDGET.  THE PROPERTY TAX REVENUE TO BE RAISED FROM NEW PROPERTY ADDED TO THE TAX ROLL THIS YEAR IS </w:t>
      </w:r>
      <w:r w:rsidR="00480151" w:rsidRPr="00804B98">
        <w:rPr>
          <w:rFonts w:ascii="Times New Roman" w:hAnsi="Times New Roman" w:cs="Times New Roman"/>
          <w:b/>
          <w:sz w:val="36"/>
          <w:szCs w:val="36"/>
        </w:rPr>
        <w:t>$</w:t>
      </w:r>
      <w:r w:rsidR="006C4672" w:rsidRPr="00804B98">
        <w:rPr>
          <w:rFonts w:ascii="Times New Roman" w:hAnsi="Times New Roman" w:cs="Times New Roman"/>
          <w:b/>
          <w:sz w:val="36"/>
          <w:szCs w:val="36"/>
        </w:rPr>
        <w:t>195,038</w:t>
      </w:r>
      <w:r w:rsidR="00480151" w:rsidRPr="00804B98">
        <w:rPr>
          <w:rFonts w:ascii="Times New Roman" w:hAnsi="Times New Roman" w:cs="Times New Roman"/>
          <w:b/>
          <w:sz w:val="36"/>
          <w:szCs w:val="36"/>
        </w:rPr>
        <w:t>.</w:t>
      </w:r>
    </w:p>
    <w:sectPr w:rsidR="00D24E8D" w:rsidRPr="00D7469C" w:rsidSect="00622A59">
      <w:pgSz w:w="12240" w:h="15840"/>
      <w:pgMar w:top="432" w:right="1152" w:bottom="14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8D"/>
    <w:rsid w:val="00025953"/>
    <w:rsid w:val="00480151"/>
    <w:rsid w:val="00540302"/>
    <w:rsid w:val="005C2AD1"/>
    <w:rsid w:val="00622A59"/>
    <w:rsid w:val="00671578"/>
    <w:rsid w:val="006C4672"/>
    <w:rsid w:val="00782C47"/>
    <w:rsid w:val="007C5A9C"/>
    <w:rsid w:val="007F699A"/>
    <w:rsid w:val="00804B98"/>
    <w:rsid w:val="00805DFE"/>
    <w:rsid w:val="008354B6"/>
    <w:rsid w:val="00855683"/>
    <w:rsid w:val="008C7463"/>
    <w:rsid w:val="00987FA3"/>
    <w:rsid w:val="009B38A9"/>
    <w:rsid w:val="009E2A4B"/>
    <w:rsid w:val="00A240FE"/>
    <w:rsid w:val="00A45D8A"/>
    <w:rsid w:val="00AB4394"/>
    <w:rsid w:val="00B11E64"/>
    <w:rsid w:val="00B87C56"/>
    <w:rsid w:val="00C112D7"/>
    <w:rsid w:val="00C40FAE"/>
    <w:rsid w:val="00C6533B"/>
    <w:rsid w:val="00D1248E"/>
    <w:rsid w:val="00D24E8D"/>
    <w:rsid w:val="00D25AC8"/>
    <w:rsid w:val="00D7469C"/>
    <w:rsid w:val="00F37C93"/>
    <w:rsid w:val="00F400D8"/>
    <w:rsid w:val="00F4354C"/>
    <w:rsid w:val="00F5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6F3D"/>
  <w15:chartTrackingRefBased/>
  <w15:docId w15:val="{E9CAE5D8-6BD2-42FC-9B17-3245AFE7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Bullock</dc:creator>
  <cp:keywords/>
  <dc:description/>
  <cp:lastModifiedBy>Harley Moore</cp:lastModifiedBy>
  <cp:revision>2</cp:revision>
  <cp:lastPrinted>2024-08-08T14:15:00Z</cp:lastPrinted>
  <dcterms:created xsi:type="dcterms:W3CDTF">2025-08-08T18:19:00Z</dcterms:created>
  <dcterms:modified xsi:type="dcterms:W3CDTF">2025-08-08T18:19:00Z</dcterms:modified>
</cp:coreProperties>
</file>