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10" w:rsidRPr="00744510" w:rsidRDefault="00744510" w:rsidP="00744510">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center"/>
        <w:rPr>
          <w:b/>
          <w:color w:val="000000"/>
          <w:sz w:val="28"/>
          <w:szCs w:val="28"/>
        </w:rPr>
      </w:pPr>
      <w:r w:rsidRPr="00744510">
        <w:rPr>
          <w:b/>
          <w:color w:val="000000"/>
          <w:sz w:val="28"/>
          <w:szCs w:val="28"/>
        </w:rPr>
        <w:t>RULES FOR GIVING NOTICE TO VACATE</w:t>
      </w:r>
    </w:p>
    <w:p w:rsidR="00744510" w:rsidRDefault="00744510" w:rsidP="00744510">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p>
    <w:p w:rsidR="00744510" w:rsidRDefault="00744510" w:rsidP="00744510">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(f)  Except as provided by Subsection (f-1), the notice to vacate shall be given in person or by mail at the premises in question.  Notice in person may be by personal delivery to the tenant or any person residing at the premises who is 16 years of age or older or </w:t>
      </w:r>
      <w:bookmarkStart w:id="0" w:name="_GoBack"/>
      <w:bookmarkEnd w:id="0"/>
      <w:r>
        <w:rPr>
          <w:color w:val="000000"/>
        </w:rPr>
        <w:t xml:space="preserve">personal delivery to the premises and affixing the notice to the inside of the main entry door.  Notice by mail may be by regular mail, by registered mail, or by certified mail, return receipt requested, to the premises in question. </w:t>
      </w:r>
    </w:p>
    <w:p w:rsidR="00744510" w:rsidRDefault="00744510" w:rsidP="00744510">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w:t>
      </w:r>
      <w:proofErr w:type="gramStart"/>
      <w:r>
        <w:rPr>
          <w:color w:val="000000"/>
        </w:rPr>
        <w:t>f-1</w:t>
      </w:r>
      <w:proofErr w:type="gramEnd"/>
      <w:r>
        <w:rPr>
          <w:color w:val="000000"/>
        </w:rPr>
        <w:t>)  As an alternative to the procedures of Subsection (f), a landlord may deliver the notice to vacate by securely affixing to the outside of the main entry door a sealed envelope that contains the notice and on which is written the tenant's name, address, and in all capital letters, the words "IMPORTANT DOCUMENT" or substantially similar language and, not later than 5 p.m. of the same day, depositing in the mail in the same county in which the premises in question is located a copy of the notice to the tenant if:</w:t>
      </w:r>
    </w:p>
    <w:p w:rsidR="00744510" w:rsidRDefault="00744510" w:rsidP="00744510">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(1)  the premises has no mailbox and has a keyless bolting device, alarm system, or dangerous animal that prevents </w:t>
      </w:r>
      <w:proofErr w:type="gramStart"/>
      <w:r>
        <w:rPr>
          <w:color w:val="000000"/>
        </w:rPr>
        <w:t>the</w:t>
      </w:r>
      <w:proofErr w:type="gramEnd"/>
      <w:r>
        <w:rPr>
          <w:color w:val="000000"/>
        </w:rPr>
        <w:t xml:space="preserve"> landlord from entering the premises to affix the notice to vacate to the inside of the main entry door; or</w:t>
      </w:r>
    </w:p>
    <w:p w:rsidR="00744510" w:rsidRDefault="00744510" w:rsidP="00744510">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color w:val="000000"/>
        </w:rPr>
      </w:pPr>
      <w:r>
        <w:rPr>
          <w:color w:val="000000"/>
        </w:rPr>
        <w:t xml:space="preserve">(2)  </w:t>
      </w:r>
      <w:proofErr w:type="gramStart"/>
      <w:r>
        <w:rPr>
          <w:color w:val="000000"/>
        </w:rPr>
        <w:t>the</w:t>
      </w:r>
      <w:proofErr w:type="gramEnd"/>
      <w:r>
        <w:rPr>
          <w:color w:val="000000"/>
        </w:rPr>
        <w:t xml:space="preserve"> landlord reasonably believes that harm to any person would result from personal delivery to the tenant or a person residing at the premises or from personal delivery to the premises by affixing the notice to the inside of the main entry door.</w:t>
      </w:r>
    </w:p>
    <w:p w:rsidR="00744510" w:rsidRDefault="00744510" w:rsidP="00744510">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w:t>
      </w:r>
      <w:proofErr w:type="gramStart"/>
      <w:r>
        <w:rPr>
          <w:color w:val="000000"/>
        </w:rPr>
        <w:t>f-2</w:t>
      </w:r>
      <w:proofErr w:type="gramEnd"/>
      <w:r>
        <w:rPr>
          <w:color w:val="000000"/>
        </w:rPr>
        <w:t>)  Notice to vacate under Subsection (f-1) is considered delivered on the date the envelope is affixed to the outside of the door and is deposited in the mail, regardless of the date the notice is received.</w:t>
      </w:r>
    </w:p>
    <w:p w:rsidR="00744510" w:rsidRDefault="00744510" w:rsidP="00744510">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(g)  The notice period is calculated from the day on which the notice is delivered.</w:t>
      </w:r>
    </w:p>
    <w:p w:rsidR="00744510" w:rsidRDefault="00744510" w:rsidP="00744510">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 xml:space="preserve">(h)  A notice to vacate shall be considered a demand for possession for purposes of Subsection (b) of Section </w:t>
      </w:r>
      <w:hyperlink r:id="rId5" w:tgtFrame="new" w:history="1">
        <w:r>
          <w:rPr>
            <w:rStyle w:val="Hyperlink"/>
          </w:rPr>
          <w:t>24.002</w:t>
        </w:r>
      </w:hyperlink>
      <w:r>
        <w:rPr>
          <w:color w:val="000000"/>
        </w:rPr>
        <w:t>.</w:t>
      </w:r>
    </w:p>
    <w:p w:rsidR="00744510" w:rsidRDefault="00744510" w:rsidP="00744510">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color w:val="000000"/>
        </w:rPr>
      </w:pPr>
      <w:r>
        <w:rPr>
          <w:color w:val="000000"/>
        </w:rPr>
        <w:t>(</w:t>
      </w:r>
      <w:proofErr w:type="spellStart"/>
      <w:r>
        <w:rPr>
          <w:color w:val="000000"/>
        </w:rPr>
        <w:t>i</w:t>
      </w:r>
      <w:proofErr w:type="spellEnd"/>
      <w:r>
        <w:rPr>
          <w:color w:val="000000"/>
        </w:rPr>
        <w:t>)  If before the notice to vacate is given as required by this section the landlord has given a written notice or reminder to the tenant that rent is due and unpaid, the landlord may include in the notice to vacate required by this section a demand that the tenant pay the delinquent rent or vacate the premises by the date and time stated in the notice.</w:t>
      </w:r>
    </w:p>
    <w:p w:rsidR="00AF1AC1" w:rsidRDefault="00AF1AC1"/>
    <w:sectPr w:rsidR="00AF1AC1" w:rsidSect="00744510">
      <w:pgSz w:w="12240" w:h="15840"/>
      <w:pgMar w:top="432"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510"/>
    <w:rsid w:val="00744510"/>
    <w:rsid w:val="00AF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4510"/>
    <w:rPr>
      <w:strike w:val="0"/>
      <w:dstrike w:val="0"/>
      <w:color w:val="0000FF"/>
      <w:u w:val="none"/>
      <w:effect w:val="none"/>
    </w:rPr>
  </w:style>
  <w:style w:type="paragraph" w:customStyle="1" w:styleId="left">
    <w:name w:val="left"/>
    <w:basedOn w:val="Normal"/>
    <w:rsid w:val="00744510"/>
    <w:pPr>
      <w:spacing w:after="0" w:line="360" w:lineRule="atLeast"/>
    </w:pPr>
    <w:rPr>
      <w:rFonts w:ascii="Courier New" w:eastAsia="Times New Roman"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4510"/>
    <w:rPr>
      <w:strike w:val="0"/>
      <w:dstrike w:val="0"/>
      <w:color w:val="0000FF"/>
      <w:u w:val="none"/>
      <w:effect w:val="none"/>
    </w:rPr>
  </w:style>
  <w:style w:type="paragraph" w:customStyle="1" w:styleId="left">
    <w:name w:val="left"/>
    <w:basedOn w:val="Normal"/>
    <w:rsid w:val="00744510"/>
    <w:pPr>
      <w:spacing w:after="0" w:line="360" w:lineRule="atLeast"/>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atutes.legis.state.tx.us/GetStatute.aspx?Code=PR&amp;Value=24.0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Shonda</dc:creator>
  <cp:lastModifiedBy>Shonda</cp:lastModifiedBy>
  <cp:revision>1</cp:revision>
  <cp:lastPrinted>2016-10-20T18:43:00Z</cp:lastPrinted>
  <dcterms:created xsi:type="dcterms:W3CDTF">2016-10-20T18:42:00Z</dcterms:created>
  <dcterms:modified xsi:type="dcterms:W3CDTF">2016-10-20T18:43:00Z</dcterms:modified>
</cp:coreProperties>
</file>