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F4F" w:rsidRPr="00812F4F" w:rsidRDefault="00812F4F" w:rsidP="00812F4F">
      <w:pPr>
        <w:shd w:val="clear" w:color="auto" w:fill="FFFFFF"/>
        <w:spacing w:after="0" w:line="240" w:lineRule="auto"/>
        <w:rPr>
          <w:rFonts w:ascii="Calibri" w:eastAsia="Times New Roman" w:hAnsi="Calibri" w:cs="Calibri"/>
          <w:color w:val="242424"/>
        </w:rPr>
      </w:pPr>
      <w:r w:rsidRPr="00812F4F">
        <w:rPr>
          <w:rFonts w:ascii="Calibri" w:eastAsia="Times New Roman" w:hAnsi="Calibri" w:cs="Calibri"/>
          <w:b/>
          <w:bCs/>
          <w:color w:val="242424"/>
        </w:rPr>
        <w:t>For the general election for state and county officers:</w:t>
      </w:r>
    </w:p>
    <w:p w:rsidR="00812F4F" w:rsidRPr="00812F4F" w:rsidRDefault="00812F4F" w:rsidP="00812F4F">
      <w:pPr>
        <w:numPr>
          <w:ilvl w:val="0"/>
          <w:numId w:val="1"/>
        </w:numPr>
        <w:shd w:val="clear" w:color="auto" w:fill="FFFFFF"/>
        <w:spacing w:after="0" w:line="240" w:lineRule="auto"/>
        <w:rPr>
          <w:rFonts w:ascii="Calibri" w:eastAsia="Times New Roman" w:hAnsi="Calibri" w:cs="Calibri"/>
          <w:color w:val="242424"/>
        </w:rPr>
      </w:pPr>
      <w:r w:rsidRPr="00812F4F">
        <w:rPr>
          <w:rFonts w:ascii="Calibri" w:eastAsia="Times New Roman" w:hAnsi="Calibri" w:cs="Calibri"/>
          <w:color w:val="242424"/>
        </w:rPr>
        <w:t>County, District, and Statewide Offices:</w:t>
      </w:r>
      <w:r w:rsidRPr="00812F4F">
        <w:rPr>
          <w:rFonts w:ascii="Calibri" w:eastAsia="Times New Roman" w:hAnsi="Calibri" w:cs="Calibri"/>
          <w:color w:val="1F497D"/>
          <w:bdr w:val="none" w:sz="0" w:space="0" w:color="auto" w:frame="1"/>
        </w:rPr>
        <w:t> </w:t>
      </w:r>
      <w:r w:rsidRPr="00812F4F">
        <w:rPr>
          <w:rFonts w:ascii="Calibri" w:eastAsia="Times New Roman" w:hAnsi="Calibri" w:cs="Calibri"/>
          <w:color w:val="242424"/>
        </w:rPr>
        <w:t>Senate Bill 1 (87th Leg., 2nd C.S., 2021) provides that unopposed candidates are required to be declared elected for county, district, and statewide offices that are on the ballot for the General Election for State and County Offices. (Tex. Elec. Code Sec. 2.056).</w:t>
      </w:r>
    </w:p>
    <w:p w:rsidR="00812F4F" w:rsidRPr="00812F4F" w:rsidRDefault="00812F4F" w:rsidP="00812F4F">
      <w:pPr>
        <w:numPr>
          <w:ilvl w:val="0"/>
          <w:numId w:val="1"/>
        </w:numPr>
        <w:shd w:val="clear" w:color="auto" w:fill="FFFFFF"/>
        <w:spacing w:after="0" w:line="240" w:lineRule="auto"/>
        <w:rPr>
          <w:rFonts w:ascii="Calibri" w:eastAsia="Times New Roman" w:hAnsi="Calibri" w:cs="Calibri"/>
          <w:color w:val="242424"/>
        </w:rPr>
      </w:pPr>
      <w:r w:rsidRPr="00812F4F">
        <w:rPr>
          <w:rFonts w:ascii="Calibri" w:eastAsia="Times New Roman" w:hAnsi="Calibri" w:cs="Calibri"/>
          <w:color w:val="242424"/>
        </w:rPr>
        <w:t>Ballot Listing:</w:t>
      </w:r>
      <w:r w:rsidRPr="00812F4F">
        <w:rPr>
          <w:rFonts w:ascii="Calibri" w:eastAsia="Times New Roman" w:hAnsi="Calibri" w:cs="Calibri"/>
          <w:color w:val="1F497D"/>
          <w:bdr w:val="none" w:sz="0" w:space="0" w:color="auto" w:frame="1"/>
        </w:rPr>
        <w:t> </w:t>
      </w:r>
      <w:r w:rsidRPr="00812F4F">
        <w:rPr>
          <w:rFonts w:ascii="Calibri" w:eastAsia="Times New Roman" w:hAnsi="Calibri" w:cs="Calibri"/>
          <w:color w:val="242424"/>
          <w:bdr w:val="none" w:sz="0" w:space="0" w:color="auto" w:frame="1"/>
          <w:shd w:val="clear" w:color="auto" w:fill="FFFFFF"/>
        </w:rPr>
        <w:t>For the unopposed statewide, district, county, and precinct level offices, the offices and names of the candidates declared elected shall be listed separately after the contested races on the ballot. No votes are cast in connection with these candidates.</w:t>
      </w:r>
      <w:r w:rsidRPr="00812F4F">
        <w:rPr>
          <w:rFonts w:ascii="Calibri" w:eastAsia="Times New Roman" w:hAnsi="Calibri" w:cs="Calibri"/>
          <w:color w:val="1F497D"/>
          <w:bdr w:val="none" w:sz="0" w:space="0" w:color="auto" w:frame="1"/>
          <w:shd w:val="clear" w:color="auto" w:fill="FFFFFF"/>
        </w:rPr>
        <w:t> </w:t>
      </w:r>
      <w:r w:rsidRPr="00812F4F">
        <w:rPr>
          <w:rFonts w:ascii="Calibri" w:eastAsia="Times New Roman" w:hAnsi="Calibri" w:cs="Calibri"/>
          <w:color w:val="242424"/>
          <w:bdr w:val="none" w:sz="0" w:space="0" w:color="auto" w:frame="1"/>
          <w:shd w:val="clear" w:color="auto" w:fill="FFFFFF"/>
        </w:rPr>
        <w:t>Please note that declaring these candidates elected is mandatory pursuant to Section 2.056 of the Texas Election Code. </w:t>
      </w:r>
    </w:p>
    <w:p w:rsidR="00812F4F" w:rsidRPr="00812F4F" w:rsidRDefault="00812F4F" w:rsidP="00812F4F">
      <w:pPr>
        <w:shd w:val="clear" w:color="auto" w:fill="FFFFFF"/>
        <w:spacing w:after="0" w:line="240" w:lineRule="auto"/>
        <w:rPr>
          <w:rFonts w:ascii="Calibri" w:eastAsia="Times New Roman" w:hAnsi="Calibri" w:cs="Calibri"/>
          <w:color w:val="242424"/>
        </w:rPr>
      </w:pPr>
      <w:r w:rsidRPr="00812F4F">
        <w:rPr>
          <w:rFonts w:ascii="Calibri" w:eastAsia="Times New Roman" w:hAnsi="Calibri" w:cs="Calibri"/>
          <w:b/>
          <w:bCs/>
          <w:color w:val="242424"/>
        </w:rPr>
        <w:t>For general elections and special elections held by local political subdivisions (not counties):</w:t>
      </w:r>
    </w:p>
    <w:p w:rsidR="00812F4F" w:rsidRPr="00812F4F" w:rsidRDefault="00812F4F" w:rsidP="00812F4F">
      <w:pPr>
        <w:shd w:val="clear" w:color="auto" w:fill="FFFFFF"/>
        <w:spacing w:after="0" w:line="240" w:lineRule="auto"/>
        <w:ind w:left="360"/>
        <w:rPr>
          <w:rFonts w:ascii="Calibri" w:eastAsia="Times New Roman" w:hAnsi="Calibri" w:cs="Calibri"/>
          <w:color w:val="242424"/>
        </w:rPr>
      </w:pPr>
      <w:bookmarkStart w:id="0" w:name="_GoBack"/>
      <w:bookmarkEnd w:id="0"/>
      <w:r w:rsidRPr="00812F4F">
        <w:rPr>
          <w:rFonts w:ascii="Calibri" w:eastAsia="Times New Roman" w:hAnsi="Calibri" w:cs="Calibri"/>
          <w:color w:val="242424"/>
        </w:rPr>
        <w:t>Cities, School and Other Political Subdivisions:</w:t>
      </w:r>
      <w:r w:rsidRPr="00812F4F">
        <w:rPr>
          <w:rFonts w:ascii="Calibri" w:eastAsia="Times New Roman" w:hAnsi="Calibri" w:cs="Calibri"/>
          <w:color w:val="1F497D"/>
          <w:bdr w:val="none" w:sz="0" w:space="0" w:color="auto" w:frame="1"/>
        </w:rPr>
        <w:t> </w:t>
      </w:r>
      <w:r w:rsidRPr="00812F4F">
        <w:rPr>
          <w:rFonts w:ascii="Calibri" w:eastAsia="Times New Roman" w:hAnsi="Calibri" w:cs="Calibri"/>
          <w:color w:val="242424"/>
        </w:rPr>
        <w:t>Senate Bill 1 requires that unopposed races for cities, schools and other local political subdivisions be declared elected and the elections for those offices be cancelled.</w:t>
      </w:r>
      <w:r w:rsidRPr="00812F4F">
        <w:rPr>
          <w:rFonts w:ascii="Calibri" w:eastAsia="Times New Roman" w:hAnsi="Calibri" w:cs="Calibri"/>
          <w:color w:val="1F497D"/>
          <w:bdr w:val="none" w:sz="0" w:space="0" w:color="auto" w:frame="1"/>
        </w:rPr>
        <w:t> </w:t>
      </w:r>
      <w:r w:rsidRPr="00812F4F">
        <w:rPr>
          <w:rFonts w:ascii="Calibri" w:eastAsia="Times New Roman" w:hAnsi="Calibri" w:cs="Calibri"/>
          <w:color w:val="242424"/>
        </w:rPr>
        <w:t>However, the unopposed candidates may only be declared elected and the election for those offices must be cancelled only if there are no opposed at-large races within that election.</w:t>
      </w:r>
    </w:p>
    <w:sectPr w:rsidR="00812F4F" w:rsidRPr="00812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8324F"/>
    <w:multiLevelType w:val="multilevel"/>
    <w:tmpl w:val="55B6BA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2197C"/>
    <w:multiLevelType w:val="multilevel"/>
    <w:tmpl w:val="B8285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4F"/>
    <w:rsid w:val="00812F4F"/>
    <w:rsid w:val="00FC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6F552-8EB6-4B3C-99DE-9C9F1649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Jackson</dc:creator>
  <cp:keywords/>
  <dc:description/>
  <cp:lastModifiedBy>Carol Jackson</cp:lastModifiedBy>
  <cp:revision>1</cp:revision>
  <dcterms:created xsi:type="dcterms:W3CDTF">2022-10-10T22:58:00Z</dcterms:created>
  <dcterms:modified xsi:type="dcterms:W3CDTF">2022-10-10T23:01:00Z</dcterms:modified>
</cp:coreProperties>
</file>