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94650" w14:textId="77777777" w:rsidR="005E24F6" w:rsidRDefault="005E24F6" w:rsidP="005E24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GLASSCOCK COUNTY COMMISSIONERS COURT</w:t>
      </w:r>
    </w:p>
    <w:p w14:paraId="13DB2F7A" w14:textId="77777777" w:rsidR="005E24F6" w:rsidRDefault="005E24F6" w:rsidP="005E24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5AB90893" w14:textId="77777777" w:rsidR="005E24F6" w:rsidRDefault="005E24F6" w:rsidP="005E24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NOTICE OF OPEN MEETING</w:t>
      </w:r>
    </w:p>
    <w:p w14:paraId="078AE485" w14:textId="77777777" w:rsidR="005E24F6" w:rsidRDefault="005E24F6" w:rsidP="005E24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OF THE COMMISSIONERS COURT OF GLASSCOCK COUNTY, TEXAS</w:t>
      </w:r>
    </w:p>
    <w:p w14:paraId="766D721E" w14:textId="77777777" w:rsidR="005E24F6" w:rsidRDefault="005E24F6" w:rsidP="005E24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5FBFE4C1" w14:textId="2878DC2E" w:rsidR="005E24F6" w:rsidRDefault="005E24F6" w:rsidP="005E24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Notice is hereby given that a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Special Meeting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of the Glasscock County Commissioners Court will be held on the 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27th day of </w:t>
      </w:r>
      <w:r w:rsidR="00280AB0">
        <w:rPr>
          <w:rFonts w:ascii="Times New Roman" w:hAnsi="Times New Roman" w:cs="Times New Roman"/>
          <w:b/>
          <w:kern w:val="28"/>
          <w:sz w:val="28"/>
          <w:szCs w:val="28"/>
        </w:rPr>
        <w:t>September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, 2018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at </w:t>
      </w:r>
      <w:r w:rsidR="00EC40F2" w:rsidRPr="00EC40F2">
        <w:rPr>
          <w:rFonts w:ascii="Times New Roman" w:hAnsi="Times New Roman" w:cs="Times New Roman"/>
          <w:b/>
          <w:kern w:val="28"/>
          <w:sz w:val="28"/>
          <w:szCs w:val="28"/>
        </w:rPr>
        <w:t>10</w:t>
      </w:r>
      <w:r w:rsidRPr="00EC40F2">
        <w:rPr>
          <w:rFonts w:ascii="Times New Roman" w:hAnsi="Times New Roman" w:cs="Times New Roman"/>
          <w:b/>
          <w:kern w:val="28"/>
          <w:sz w:val="28"/>
          <w:szCs w:val="28"/>
        </w:rPr>
        <w:t>:30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EC40F2" w:rsidRPr="00193494">
        <w:rPr>
          <w:rFonts w:ascii="Times New Roman" w:hAnsi="Times New Roman" w:cs="Times New Roman"/>
          <w:b/>
          <w:kern w:val="28"/>
          <w:sz w:val="28"/>
          <w:szCs w:val="28"/>
        </w:rPr>
        <w:t>a</w:t>
      </w:r>
      <w:r w:rsidRPr="002D16B2">
        <w:rPr>
          <w:rFonts w:ascii="Times New Roman" w:hAnsi="Times New Roman" w:cs="Times New Roman"/>
          <w:b/>
          <w:kern w:val="28"/>
          <w:sz w:val="28"/>
          <w:szCs w:val="28"/>
        </w:rPr>
        <w:t>.m.</w:t>
      </w:r>
      <w:r>
        <w:rPr>
          <w:rFonts w:ascii="Times New Roman" w:hAnsi="Times New Roman" w:cs="Times New Roman"/>
          <w:kern w:val="28"/>
          <w:sz w:val="28"/>
          <w:szCs w:val="28"/>
        </w:rPr>
        <w:t>, at 117 East Currie, Glasscock County Courthouse, Garden City, Texas, 432-354-2639, at which time the Court will discuss/consider action on or concerning the following items, which may be considered in a different order than here presented:</w:t>
      </w:r>
    </w:p>
    <w:p w14:paraId="5FB7A3B1" w14:textId="77777777" w:rsidR="005E24F6" w:rsidRDefault="005E24F6" w:rsidP="005E24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4A886D6E" w14:textId="28E9EA06" w:rsidR="00EC40F2" w:rsidRDefault="00EC40F2" w:rsidP="005E24F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>Discussion and possible action re: adoption</w:t>
      </w:r>
      <w:r w:rsidR="00DE1E90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of budget for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r w:rsidRPr="006B30E5">
        <w:rPr>
          <w:rFonts w:ascii="Times New Roman" w:hAnsi="Times New Roman" w:cs="Times New Roman"/>
          <w:sz w:val="28"/>
          <w:szCs w:val="28"/>
        </w:rPr>
        <w:t>Records Management, Archival Records Management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for 2018-2019</w:t>
      </w:r>
    </w:p>
    <w:p w14:paraId="66B0DBE6" w14:textId="2E77F1EA" w:rsidR="005E24F6" w:rsidRDefault="005E24F6" w:rsidP="005E24F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>Budget Amendments</w:t>
      </w:r>
    </w:p>
    <w:p w14:paraId="1CFC44E7" w14:textId="16A8AE58" w:rsidR="005E24F6" w:rsidRDefault="005E24F6" w:rsidP="005E24F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Discussion and possible action re: Temporarily allowing a waterline in the county right-of-way on CR 185- Stanley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Latzel</w:t>
      </w:r>
      <w:proofErr w:type="spellEnd"/>
    </w:p>
    <w:p w14:paraId="60353371" w14:textId="2129C8B7" w:rsidR="00EC40F2" w:rsidRDefault="00EC40F2" w:rsidP="005E24F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>Discussion and possible action re: granting a tax abatement for repower of Panther Creek I and II</w:t>
      </w:r>
    </w:p>
    <w:p w14:paraId="0877EA6E" w14:textId="29F0FBE5" w:rsidR="005E24F6" w:rsidRDefault="005E24F6" w:rsidP="005E24F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>Accounts Payable</w:t>
      </w:r>
    </w:p>
    <w:p w14:paraId="7B692898" w14:textId="77777777" w:rsidR="005E24F6" w:rsidRDefault="005E24F6" w:rsidP="005E24F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>Announcements</w:t>
      </w:r>
    </w:p>
    <w:p w14:paraId="0C4736A0" w14:textId="77777777" w:rsidR="005E24F6" w:rsidRDefault="005E24F6" w:rsidP="005E24F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Public comment </w:t>
      </w:r>
    </w:p>
    <w:p w14:paraId="23073EB7" w14:textId="77777777" w:rsidR="005E24F6" w:rsidRDefault="005E24F6" w:rsidP="005E24F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Future agenda items </w:t>
      </w:r>
    </w:p>
    <w:p w14:paraId="67FDBADC" w14:textId="77777777" w:rsidR="005E24F6" w:rsidRDefault="005E24F6" w:rsidP="005E24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14:paraId="0BF67599" w14:textId="77777777" w:rsidR="005E24F6" w:rsidRDefault="005E24F6" w:rsidP="005E24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    </w:t>
      </w:r>
      <w:r>
        <w:rPr>
          <w:rFonts w:ascii="Times New Roman" w:hAnsi="Times New Roman" w:cs="Times New Roman"/>
          <w:kern w:val="28"/>
          <w:sz w:val="28"/>
          <w:szCs w:val="28"/>
        </w:rPr>
        <w:t>Order for Adjournment</w:t>
      </w:r>
    </w:p>
    <w:p w14:paraId="202DA501" w14:textId="77777777" w:rsidR="006D0057" w:rsidRDefault="006D0057"/>
    <w:sectPr w:rsidR="006D0057" w:rsidSect="00E30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36E7"/>
    <w:multiLevelType w:val="hybridMultilevel"/>
    <w:tmpl w:val="633A353C"/>
    <w:lvl w:ilvl="0" w:tplc="BE94E4B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F6"/>
    <w:rsid w:val="00193494"/>
    <w:rsid w:val="00280AB0"/>
    <w:rsid w:val="005E24F6"/>
    <w:rsid w:val="006D0057"/>
    <w:rsid w:val="009D4239"/>
    <w:rsid w:val="00DE1E90"/>
    <w:rsid w:val="00E303D2"/>
    <w:rsid w:val="00E337A6"/>
    <w:rsid w:val="00E95619"/>
    <w:rsid w:val="00E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5512"/>
  <w15:chartTrackingRefBased/>
  <w15:docId w15:val="{F412BF28-3AFF-48AA-90A7-72F9C267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4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Halfmann</dc:creator>
  <cp:keywords/>
  <dc:description/>
  <cp:lastModifiedBy>Kim Halfmann</cp:lastModifiedBy>
  <cp:revision>3</cp:revision>
  <cp:lastPrinted>2018-09-24T15:13:00Z</cp:lastPrinted>
  <dcterms:created xsi:type="dcterms:W3CDTF">2018-09-06T19:47:00Z</dcterms:created>
  <dcterms:modified xsi:type="dcterms:W3CDTF">2018-09-24T15:13:00Z</dcterms:modified>
</cp:coreProperties>
</file>