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60A4" w14:textId="77777777" w:rsidR="00310017" w:rsidRDefault="00310017">
      <w:pPr>
        <w:jc w:val="center"/>
      </w:pPr>
      <w:r>
        <w:t>PUBLIC NOTICE</w:t>
      </w:r>
    </w:p>
    <w:p w14:paraId="18D760A5" w14:textId="77777777" w:rsidR="00310017" w:rsidRDefault="00310017"/>
    <w:p w14:paraId="18D760A6" w14:textId="77777777" w:rsidR="00310017" w:rsidRDefault="00310017"/>
    <w:p w14:paraId="18D760A7" w14:textId="77777777" w:rsidR="00310017" w:rsidRDefault="00310017"/>
    <w:p w14:paraId="18D760A8" w14:textId="12A5F3D8" w:rsidR="00310017" w:rsidRDefault="00310017">
      <w:r>
        <w:t xml:space="preserve">Howard County </w:t>
      </w:r>
      <w:r w:rsidR="00AA4418">
        <w:t>is in the process of listing items to be</w:t>
      </w:r>
      <w:r>
        <w:t xml:space="preserve"> auction</w:t>
      </w:r>
      <w:r w:rsidR="00AA4418">
        <w:t>ed</w:t>
      </w:r>
      <w:r>
        <w:t xml:space="preserve"> online at </w:t>
      </w:r>
      <w:r>
        <w:rPr>
          <w:rStyle w:val="Hypertext"/>
        </w:rPr>
        <w:t>www.GovDeals.com.</w:t>
      </w:r>
      <w:r>
        <w:t xml:space="preserve"> Please check the website periodically as the County will not advertise each item.</w:t>
      </w:r>
      <w:r w:rsidR="000024F0">
        <w:t xml:space="preserve">  </w:t>
      </w:r>
      <w:r w:rsidR="000024F0" w:rsidRPr="000024F0">
        <w:t>Auction dates and property are posted on the courthouse bulletin board on the first floor</w:t>
      </w:r>
      <w:r w:rsidR="000024F0">
        <w:t>.</w:t>
      </w:r>
      <w:r w:rsidR="00A76666">
        <w:t xml:space="preserve">  The next auction </w:t>
      </w:r>
      <w:r w:rsidR="004A4AAB">
        <w:t xml:space="preserve">of surplus items </w:t>
      </w:r>
      <w:r w:rsidR="00A76666">
        <w:t xml:space="preserve">will begin </w:t>
      </w:r>
      <w:r w:rsidR="00746DD7">
        <w:t>February 29, 2024</w:t>
      </w:r>
      <w:r w:rsidR="004A4AAB">
        <w:t xml:space="preserve"> and close </w:t>
      </w:r>
      <w:r w:rsidR="00746DD7">
        <w:t xml:space="preserve">March </w:t>
      </w:r>
      <w:r w:rsidR="00B06DF7">
        <w:t>14, 2024</w:t>
      </w:r>
      <w:r w:rsidR="004A4AAB">
        <w:t>.</w:t>
      </w:r>
    </w:p>
    <w:p w14:paraId="18D760A9" w14:textId="77777777" w:rsidR="00310017" w:rsidRDefault="00310017"/>
    <w:p w14:paraId="18D760AA" w14:textId="77777777" w:rsidR="00310017" w:rsidRDefault="00310017"/>
    <w:p w14:paraId="18D760AB" w14:textId="77777777" w:rsidR="00310017" w:rsidRDefault="00310017"/>
    <w:p w14:paraId="18D760AD" w14:textId="77777777" w:rsidR="00310017" w:rsidRDefault="00310017"/>
    <w:p w14:paraId="18D760AE" w14:textId="77777777" w:rsidR="00310017" w:rsidRDefault="00310017">
      <w:pPr>
        <w:ind w:firstLine="1440"/>
      </w:pPr>
    </w:p>
    <w:sectPr w:rsidR="00310017" w:rsidSect="00D13EB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17"/>
    <w:rsid w:val="000024F0"/>
    <w:rsid w:val="0029667D"/>
    <w:rsid w:val="00310017"/>
    <w:rsid w:val="00382082"/>
    <w:rsid w:val="00496CD7"/>
    <w:rsid w:val="004A4AAB"/>
    <w:rsid w:val="005073EE"/>
    <w:rsid w:val="0065460A"/>
    <w:rsid w:val="006A3E7B"/>
    <w:rsid w:val="00746DD7"/>
    <w:rsid w:val="007974C5"/>
    <w:rsid w:val="00A70CD4"/>
    <w:rsid w:val="00A76666"/>
    <w:rsid w:val="00AA4418"/>
    <w:rsid w:val="00AC4115"/>
    <w:rsid w:val="00B06DF7"/>
    <w:rsid w:val="00C21C58"/>
    <w:rsid w:val="00D13EBE"/>
    <w:rsid w:val="00E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760A4"/>
  <w15:docId w15:val="{07051DB8-EF6C-458A-8257-F659F3F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Lopez</dc:creator>
  <cp:keywords/>
  <dc:description/>
  <cp:lastModifiedBy>Wanda Metcalf</cp:lastModifiedBy>
  <cp:revision>3</cp:revision>
  <cp:lastPrinted>2024-02-23T17:45:00Z</cp:lastPrinted>
  <dcterms:created xsi:type="dcterms:W3CDTF">2024-02-23T17:57:00Z</dcterms:created>
  <dcterms:modified xsi:type="dcterms:W3CDTF">2024-03-01T16:32:00Z</dcterms:modified>
</cp:coreProperties>
</file>